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47" w:type="dxa"/>
        <w:tblLook w:val="01E0" w:firstRow="1" w:lastRow="1" w:firstColumn="1" w:lastColumn="1" w:noHBand="0" w:noVBand="0"/>
      </w:tblPr>
      <w:tblGrid>
        <w:gridCol w:w="3686"/>
        <w:gridCol w:w="5528"/>
      </w:tblGrid>
      <w:tr w:rsidR="009346EE" w:rsidRPr="00D366FC" w14:paraId="69F785C9" w14:textId="77777777" w:rsidTr="00735F9B">
        <w:trPr>
          <w:trHeight w:val="1124"/>
        </w:trPr>
        <w:tc>
          <w:tcPr>
            <w:tcW w:w="3686" w:type="dxa"/>
          </w:tcPr>
          <w:p w14:paraId="03B806D4" w14:textId="77777777" w:rsidR="009346EE" w:rsidRPr="00D366FC" w:rsidRDefault="009346EE" w:rsidP="00735F9B">
            <w:pPr>
              <w:ind w:left="-250" w:firstLine="250"/>
              <w:jc w:val="center"/>
              <w:rPr>
                <w:b/>
                <w:color w:val="000000" w:themeColor="text1"/>
                <w:sz w:val="26"/>
                <w:szCs w:val="26"/>
              </w:rPr>
            </w:pPr>
            <w:r w:rsidRPr="00D366FC">
              <w:rPr>
                <w:b/>
                <w:color w:val="000000" w:themeColor="text1"/>
                <w:sz w:val="26"/>
                <w:szCs w:val="26"/>
              </w:rPr>
              <w:t xml:space="preserve">ỦY BAN NHÂN DÂN </w:t>
            </w:r>
          </w:p>
          <w:p w14:paraId="45EA9D93" w14:textId="77777777" w:rsidR="009346EE" w:rsidRPr="00D366FC" w:rsidRDefault="009346EE" w:rsidP="00735F9B">
            <w:pPr>
              <w:ind w:left="-250" w:firstLine="250"/>
              <w:jc w:val="center"/>
              <w:rPr>
                <w:b/>
                <w:color w:val="000000" w:themeColor="text1"/>
                <w:sz w:val="26"/>
                <w:szCs w:val="26"/>
              </w:rPr>
            </w:pPr>
            <w:r w:rsidRPr="00D366FC">
              <w:rPr>
                <w:noProof/>
                <w:color w:val="000000" w:themeColor="text1"/>
              </w:rPr>
              <mc:AlternateContent>
                <mc:Choice Requires="wps">
                  <w:drawing>
                    <wp:anchor distT="0" distB="0" distL="114300" distR="114300" simplePos="0" relativeHeight="251659264" behindDoc="0" locked="0" layoutInCell="1" allowOverlap="1" wp14:anchorId="5BF35DC3" wp14:editId="2260D83C">
                      <wp:simplePos x="0" y="0"/>
                      <wp:positionH relativeFrom="column">
                        <wp:posOffset>782955</wp:posOffset>
                      </wp:positionH>
                      <wp:positionV relativeFrom="paragraph">
                        <wp:posOffset>195580</wp:posOffset>
                      </wp:positionV>
                      <wp:extent cx="7048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F8EA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15.4pt" to="117.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">
                      <o:lock v:ext="edit" shapetype="f"/>
                    </v:line>
                  </w:pict>
                </mc:Fallback>
              </mc:AlternateContent>
            </w:r>
            <w:r w:rsidRPr="00D366FC">
              <w:rPr>
                <w:b/>
                <w:color w:val="000000" w:themeColor="text1"/>
                <w:sz w:val="26"/>
                <w:szCs w:val="26"/>
              </w:rPr>
              <w:t>TỈNH CAO BẰNG</w:t>
            </w:r>
          </w:p>
          <w:p w14:paraId="54ABF0D6" w14:textId="77777777" w:rsidR="009346EE" w:rsidRPr="00D366FC" w:rsidRDefault="009346EE" w:rsidP="00735F9B">
            <w:pPr>
              <w:spacing w:before="120"/>
              <w:jc w:val="center"/>
              <w:rPr>
                <w:color w:val="000000" w:themeColor="text1"/>
                <w:sz w:val="26"/>
                <w:szCs w:val="26"/>
              </w:rPr>
            </w:pPr>
            <w:r w:rsidRPr="00D366FC">
              <w:rPr>
                <w:color w:val="000000" w:themeColor="text1"/>
                <w:sz w:val="26"/>
                <w:szCs w:val="26"/>
              </w:rPr>
              <w:t>Số:          /TTr- UBND</w:t>
            </w:r>
          </w:p>
        </w:tc>
        <w:tc>
          <w:tcPr>
            <w:tcW w:w="5528" w:type="dxa"/>
          </w:tcPr>
          <w:p w14:paraId="634312D0" w14:textId="77777777" w:rsidR="009346EE" w:rsidRPr="00D366FC" w:rsidRDefault="009346EE" w:rsidP="00735F9B">
            <w:pPr>
              <w:jc w:val="center"/>
              <w:rPr>
                <w:rFonts w:ascii="Times New Roman Bold" w:hAnsi="Times New Roman Bold"/>
                <w:b/>
                <w:bCs/>
                <w:color w:val="000000" w:themeColor="text1"/>
                <w:spacing w:val="-12"/>
                <w:sz w:val="26"/>
                <w:szCs w:val="26"/>
              </w:rPr>
            </w:pPr>
            <w:r w:rsidRPr="00D366FC">
              <w:rPr>
                <w:rFonts w:ascii="Times New Roman Bold" w:hAnsi="Times New Roman Bold"/>
                <w:b/>
                <w:bCs/>
                <w:color w:val="000000" w:themeColor="text1"/>
                <w:spacing w:val="-12"/>
                <w:sz w:val="26"/>
                <w:szCs w:val="26"/>
              </w:rPr>
              <w:t>CỘNG HOÀ XÃ HỘI CHỦ NGHĨA VIỆT NAM</w:t>
            </w:r>
          </w:p>
          <w:p w14:paraId="1F35A3EF" w14:textId="77777777" w:rsidR="009346EE" w:rsidRPr="00D366FC" w:rsidRDefault="009346EE" w:rsidP="00735F9B">
            <w:pPr>
              <w:jc w:val="center"/>
              <w:rPr>
                <w:b/>
                <w:bCs/>
                <w:color w:val="000000" w:themeColor="text1"/>
                <w:szCs w:val="26"/>
                <w:lang w:val="pt-BR"/>
              </w:rPr>
            </w:pPr>
            <w:r w:rsidRPr="00D366FC">
              <w:rPr>
                <w:b/>
                <w:bCs/>
                <w:color w:val="000000" w:themeColor="text1"/>
                <w:szCs w:val="26"/>
                <w:lang w:val="pt-BR"/>
              </w:rPr>
              <w:t xml:space="preserve">Độc lập </w:t>
            </w:r>
            <w:r w:rsidRPr="00D366FC">
              <w:rPr>
                <w:bCs/>
                <w:color w:val="000000" w:themeColor="text1"/>
                <w:szCs w:val="26"/>
                <w:lang w:val="pt-BR"/>
              </w:rPr>
              <w:t xml:space="preserve">- </w:t>
            </w:r>
            <w:r w:rsidRPr="00D366FC">
              <w:rPr>
                <w:b/>
                <w:bCs/>
                <w:color w:val="000000" w:themeColor="text1"/>
                <w:szCs w:val="26"/>
                <w:lang w:val="pt-BR"/>
              </w:rPr>
              <w:t xml:space="preserve">Tự do </w:t>
            </w:r>
            <w:r w:rsidRPr="00D366FC">
              <w:rPr>
                <w:bCs/>
                <w:color w:val="000000" w:themeColor="text1"/>
                <w:szCs w:val="26"/>
                <w:lang w:val="pt-BR"/>
              </w:rPr>
              <w:t>-</w:t>
            </w:r>
            <w:r w:rsidRPr="00D366FC">
              <w:rPr>
                <w:b/>
                <w:bCs/>
                <w:color w:val="000000" w:themeColor="text1"/>
                <w:szCs w:val="26"/>
                <w:lang w:val="pt-BR"/>
              </w:rPr>
              <w:t xml:space="preserve"> Hạnh phúc</w:t>
            </w:r>
          </w:p>
          <w:p w14:paraId="67DED0A7" w14:textId="77777777" w:rsidR="009346EE" w:rsidRPr="00D366FC" w:rsidRDefault="009346EE" w:rsidP="00735F9B">
            <w:pPr>
              <w:spacing w:before="120"/>
              <w:jc w:val="center"/>
              <w:rPr>
                <w:color w:val="000000" w:themeColor="text1"/>
                <w:lang w:val="pt-BR"/>
              </w:rPr>
            </w:pPr>
            <w:r w:rsidRPr="00D366FC">
              <w:rPr>
                <w:noProof/>
                <w:color w:val="000000" w:themeColor="text1"/>
              </w:rPr>
              <mc:AlternateContent>
                <mc:Choice Requires="wps">
                  <w:drawing>
                    <wp:anchor distT="0" distB="0" distL="114300" distR="114300" simplePos="0" relativeHeight="251660288" behindDoc="0" locked="0" layoutInCell="1" allowOverlap="1" wp14:anchorId="785439D4" wp14:editId="523B7785">
                      <wp:simplePos x="0" y="0"/>
                      <wp:positionH relativeFrom="column">
                        <wp:posOffset>567055</wp:posOffset>
                      </wp:positionH>
                      <wp:positionV relativeFrom="paragraph">
                        <wp:posOffset>0</wp:posOffset>
                      </wp:positionV>
                      <wp:extent cx="21907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2731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0" to="21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67DwIAACAEAAAOAAAAZHJzL2Uyb0RvYy54bWysU8Gu2jAQvFfqP1i+QxIae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">
                      <o:lock v:ext="edit" shapetype="f"/>
                    </v:line>
                  </w:pict>
                </mc:Fallback>
              </mc:AlternateContent>
            </w:r>
            <w:r w:rsidRPr="00D366FC">
              <w:rPr>
                <w:i/>
                <w:iCs/>
                <w:color w:val="000000" w:themeColor="text1"/>
                <w:lang w:val="pt-BR"/>
              </w:rPr>
              <w:t>Cao Bằng, ngày     tháng     năm 202</w:t>
            </w:r>
            <w:r>
              <w:rPr>
                <w:i/>
                <w:iCs/>
                <w:color w:val="000000" w:themeColor="text1"/>
                <w:lang w:val="pt-BR"/>
              </w:rPr>
              <w:t>6</w:t>
            </w:r>
          </w:p>
        </w:tc>
      </w:tr>
    </w:tbl>
    <w:p w14:paraId="57D4582B" w14:textId="77777777" w:rsidR="009346EE" w:rsidRPr="00D366FC" w:rsidRDefault="009346EE" w:rsidP="009346EE">
      <w:pPr>
        <w:rPr>
          <w:b/>
          <w:color w:val="000000" w:themeColor="text1"/>
          <w:lang w:val="pt-BR"/>
        </w:rPr>
      </w:pPr>
      <w:r w:rsidRPr="00D366FC">
        <w:rPr>
          <w:rFonts w:eastAsia="Calibri"/>
          <w:b/>
          <w:noProof/>
          <w:color w:val="000000" w:themeColor="text1"/>
        </w:rPr>
        <mc:AlternateContent>
          <mc:Choice Requires="wps">
            <w:drawing>
              <wp:anchor distT="0" distB="0" distL="114300" distR="114300" simplePos="0" relativeHeight="251661312" behindDoc="0" locked="0" layoutInCell="1" allowOverlap="1" wp14:anchorId="4E650CBF" wp14:editId="15A6D6A7">
                <wp:simplePos x="0" y="0"/>
                <wp:positionH relativeFrom="column">
                  <wp:posOffset>302895</wp:posOffset>
                </wp:positionH>
                <wp:positionV relativeFrom="paragraph">
                  <wp:posOffset>110490</wp:posOffset>
                </wp:positionV>
                <wp:extent cx="1190625" cy="3048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0625" cy="304800"/>
                        </a:xfrm>
                        <a:prstGeom prst="rect">
                          <a:avLst/>
                        </a:prstGeom>
                        <a:solidFill>
                          <a:sysClr val="window" lastClr="FFFFFF"/>
                        </a:solidFill>
                        <a:ln w="6350">
                          <a:solidFill>
                            <a:prstClr val="black"/>
                          </a:solidFill>
                        </a:ln>
                        <a:effectLst/>
                      </wps:spPr>
                      <wps:txbx>
                        <w:txbxContent>
                          <w:p w14:paraId="4F802FD6" w14:textId="77777777" w:rsidR="009346EE" w:rsidRPr="00203472" w:rsidRDefault="009346EE" w:rsidP="009346EE">
                            <w:pPr>
                              <w:jc w:val="center"/>
                              <w:rPr>
                                <w:b/>
                                <w:sz w:val="26"/>
                                <w:szCs w:val="26"/>
                              </w:rPr>
                            </w:pPr>
                            <w:r w:rsidRPr="00203472">
                              <w:rPr>
                                <w:b/>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650CBF" id="_x0000_t202" coordsize="21600,21600" o:spt="202" path="m,l,21600r21600,l21600,xe">
                <v:stroke joinstyle="miter"/>
                <v:path gradientshapeok="t" o:connecttype="rect"/>
              </v:shapetype>
              <v:shape id="Text Box 6" o:spid="_x0000_s1026" type="#_x0000_t202" style="position:absolute;margin-left:23.85pt;margin-top:8.7pt;width:93.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" fillcolor="window" strokeweight=".5pt">
                <v:path arrowok="t"/>
                <v:textbox>
                  <w:txbxContent>
                    <w:p w14:paraId="4F802FD6" w14:textId="77777777" w:rsidR="009346EE" w:rsidRPr="00203472" w:rsidRDefault="009346EE" w:rsidP="009346EE">
                      <w:pPr>
                        <w:jc w:val="center"/>
                        <w:rPr>
                          <w:b/>
                          <w:sz w:val="26"/>
                          <w:szCs w:val="26"/>
                        </w:rPr>
                      </w:pPr>
                      <w:r w:rsidRPr="00203472">
                        <w:rPr>
                          <w:b/>
                          <w:sz w:val="26"/>
                          <w:szCs w:val="26"/>
                        </w:rPr>
                        <w:t>DỰ THẢO</w:t>
                      </w:r>
                    </w:p>
                  </w:txbxContent>
                </v:textbox>
              </v:shape>
            </w:pict>
          </mc:Fallback>
        </mc:AlternateContent>
      </w:r>
    </w:p>
    <w:p w14:paraId="084755E5" w14:textId="77777777" w:rsidR="009346EE" w:rsidRPr="00D366FC" w:rsidRDefault="009346EE" w:rsidP="009346EE">
      <w:pPr>
        <w:rPr>
          <w:b/>
          <w:color w:val="000000" w:themeColor="text1"/>
          <w:lang w:val="pt-BR"/>
        </w:rPr>
      </w:pPr>
    </w:p>
    <w:p w14:paraId="33B6F7BA" w14:textId="77777777" w:rsidR="009346EE" w:rsidRPr="00D366FC" w:rsidRDefault="009346EE" w:rsidP="009346EE">
      <w:pPr>
        <w:jc w:val="center"/>
        <w:rPr>
          <w:b/>
          <w:color w:val="000000" w:themeColor="text1"/>
          <w:lang w:val="vi-VN"/>
        </w:rPr>
      </w:pPr>
      <w:r w:rsidRPr="00D366FC">
        <w:rPr>
          <w:b/>
          <w:color w:val="000000" w:themeColor="text1"/>
          <w:lang w:val="vi-VN"/>
        </w:rPr>
        <w:t>TỜ TRÌNH</w:t>
      </w:r>
    </w:p>
    <w:p w14:paraId="0D4A63A1" w14:textId="77777777" w:rsidR="009346EE" w:rsidRPr="00D366FC" w:rsidRDefault="009346EE" w:rsidP="009346EE">
      <w:pPr>
        <w:jc w:val="center"/>
        <w:rPr>
          <w:b/>
          <w:color w:val="000000" w:themeColor="text1"/>
          <w:lang w:val="pt-BR"/>
        </w:rPr>
      </w:pPr>
      <w:r w:rsidRPr="00D366FC">
        <w:rPr>
          <w:b/>
          <w:color w:val="000000" w:themeColor="text1"/>
          <w:lang w:val="pt-BR"/>
        </w:rPr>
        <w:t>Dự thảo Nghị quyết</w:t>
      </w:r>
      <w:r w:rsidRPr="00D366FC">
        <w:rPr>
          <w:b/>
          <w:color w:val="000000" w:themeColor="text1"/>
          <w:lang w:val="vi-VN"/>
        </w:rPr>
        <w:t xml:space="preserve"> </w:t>
      </w:r>
      <w:r w:rsidRPr="00D366FC">
        <w:rPr>
          <w:b/>
          <w:color w:val="000000" w:themeColor="text1"/>
          <w:lang w:val="pt-BR"/>
        </w:rPr>
        <w:t xml:space="preserve">bãi bỏ một số Nghị quyết do Hội đồng nhân dân </w:t>
      </w:r>
    </w:p>
    <w:p w14:paraId="79DCCEC8" w14:textId="77777777" w:rsidR="009346EE" w:rsidRPr="00D366FC" w:rsidRDefault="009346EE" w:rsidP="009346EE">
      <w:pPr>
        <w:jc w:val="center"/>
        <w:rPr>
          <w:b/>
          <w:color w:val="000000" w:themeColor="text1"/>
          <w:lang w:val="pt-BR"/>
        </w:rPr>
      </w:pPr>
      <w:r w:rsidRPr="00D366FC">
        <w:rPr>
          <w:b/>
          <w:color w:val="000000" w:themeColor="text1"/>
          <w:lang w:val="pt-BR"/>
        </w:rPr>
        <w:t>tỉnh Cao Bằng ban hành</w:t>
      </w:r>
    </w:p>
    <w:p w14:paraId="26F5D0CF" w14:textId="77777777" w:rsidR="009346EE" w:rsidRPr="00D366FC" w:rsidRDefault="009346EE" w:rsidP="009346EE">
      <w:pPr>
        <w:ind w:left="720" w:firstLine="720"/>
        <w:rPr>
          <w:color w:val="000000" w:themeColor="text1"/>
          <w:lang w:val="pt-BR"/>
        </w:rPr>
      </w:pPr>
      <w:r w:rsidRPr="00D366FC">
        <w:rPr>
          <w:color w:val="000000" w:themeColor="text1"/>
          <w:lang w:val="pt-BR"/>
        </w:rPr>
        <w:t xml:space="preserve"> </w:t>
      </w:r>
    </w:p>
    <w:p w14:paraId="3F585C4E" w14:textId="77777777" w:rsidR="009346EE" w:rsidRPr="00D366FC" w:rsidRDefault="009346EE" w:rsidP="009346EE">
      <w:pPr>
        <w:jc w:val="center"/>
        <w:rPr>
          <w:color w:val="000000" w:themeColor="text1"/>
          <w:lang w:val="vi-VN"/>
        </w:rPr>
      </w:pPr>
      <w:r w:rsidRPr="00D366FC">
        <w:rPr>
          <w:color w:val="000000" w:themeColor="text1"/>
          <w:lang w:val="vi-VN"/>
        </w:rPr>
        <w:t xml:space="preserve">Kính gửi: </w:t>
      </w:r>
      <w:r w:rsidRPr="00D366FC">
        <w:rPr>
          <w:color w:val="000000" w:themeColor="text1"/>
          <w:lang w:val="pt-BR"/>
        </w:rPr>
        <w:t>Hội đồng nhân dân</w:t>
      </w:r>
      <w:r w:rsidRPr="00D366FC">
        <w:rPr>
          <w:color w:val="000000" w:themeColor="text1"/>
          <w:lang w:val="vi-VN"/>
        </w:rPr>
        <w:t xml:space="preserve"> tỉnh </w:t>
      </w:r>
      <w:r w:rsidRPr="00D366FC">
        <w:rPr>
          <w:color w:val="000000" w:themeColor="text1"/>
          <w:lang w:val="pt-BR"/>
        </w:rPr>
        <w:t>Cao Bằng</w:t>
      </w:r>
    </w:p>
    <w:p w14:paraId="3BDA04A3" w14:textId="77777777" w:rsidR="009346EE" w:rsidRPr="00D366FC" w:rsidRDefault="009346EE" w:rsidP="009346EE">
      <w:pPr>
        <w:ind w:left="720" w:firstLine="720"/>
        <w:rPr>
          <w:color w:val="000000" w:themeColor="text1"/>
          <w:lang w:val="vi-VN"/>
        </w:rPr>
      </w:pPr>
    </w:p>
    <w:p w14:paraId="35F0B50F" w14:textId="77777777" w:rsidR="009346EE" w:rsidRPr="00D366FC" w:rsidRDefault="009346EE" w:rsidP="009346EE">
      <w:pPr>
        <w:spacing w:before="120" w:after="120"/>
        <w:jc w:val="both"/>
        <w:rPr>
          <w:color w:val="000000" w:themeColor="text1"/>
          <w:lang w:val="pt-BR"/>
        </w:rPr>
      </w:pPr>
      <w:r w:rsidRPr="00D366FC">
        <w:rPr>
          <w:color w:val="000000" w:themeColor="text1"/>
          <w:lang w:val="pt-BR"/>
        </w:rPr>
        <w:tab/>
        <w:t>Thực hiện</w:t>
      </w:r>
      <w:r w:rsidRPr="00D366FC">
        <w:rPr>
          <w:color w:val="000000" w:themeColor="text1"/>
          <w:lang w:val="vi-VN"/>
        </w:rPr>
        <w:t xml:space="preserve"> quy định của Luật Ban hành văn bản quy phạm pháp</w:t>
      </w:r>
      <w:r w:rsidRPr="00D366FC">
        <w:rPr>
          <w:color w:val="000000" w:themeColor="text1"/>
          <w:lang w:val="pt-BR"/>
        </w:rPr>
        <w:t xml:space="preserve"> luật, Ủy ban nhân dân</w:t>
      </w:r>
      <w:r w:rsidRPr="00D366FC">
        <w:rPr>
          <w:color w:val="000000" w:themeColor="text1"/>
          <w:lang w:val="vi-VN"/>
        </w:rPr>
        <w:t xml:space="preserve"> </w:t>
      </w:r>
      <w:r w:rsidRPr="00D366FC">
        <w:rPr>
          <w:color w:val="000000" w:themeColor="text1"/>
          <w:lang w:val="pt-BR"/>
        </w:rPr>
        <w:t xml:space="preserve">(UBND) </w:t>
      </w:r>
      <w:r w:rsidRPr="00D366FC">
        <w:rPr>
          <w:color w:val="000000" w:themeColor="text1"/>
          <w:lang w:val="vi-VN"/>
        </w:rPr>
        <w:t>tỉnh</w:t>
      </w:r>
      <w:r w:rsidRPr="00D366FC">
        <w:rPr>
          <w:color w:val="000000" w:themeColor="text1"/>
          <w:lang w:val="pt-BR"/>
        </w:rPr>
        <w:t xml:space="preserve"> kính trình Hội đồng nhân dân (HĐND) tỉnh dự thảo Nghị quyết</w:t>
      </w:r>
      <w:r w:rsidRPr="00D366FC">
        <w:rPr>
          <w:color w:val="000000" w:themeColor="text1"/>
          <w:lang w:val="vi-VN"/>
        </w:rPr>
        <w:t xml:space="preserve"> </w:t>
      </w:r>
      <w:r w:rsidRPr="00D366FC">
        <w:rPr>
          <w:color w:val="000000" w:themeColor="text1"/>
          <w:lang w:val="pt-BR"/>
        </w:rPr>
        <w:t>bãi bỏ các Nghị quyết do Hội đồng nhân dân (HĐND) tỉnh Cao Bằng ban hành (</w:t>
      </w:r>
      <w:r w:rsidRPr="00B22231">
        <w:rPr>
          <w:i/>
          <w:iCs/>
          <w:color w:val="000000" w:themeColor="text1"/>
          <w:lang w:val="pt-BR"/>
        </w:rPr>
        <w:t>sau đây gọi</w:t>
      </w:r>
      <w:r>
        <w:rPr>
          <w:i/>
          <w:iCs/>
          <w:color w:val="000000" w:themeColor="text1"/>
          <w:lang w:val="pt-BR"/>
        </w:rPr>
        <w:t xml:space="preserve"> tắt</w:t>
      </w:r>
      <w:r w:rsidRPr="00B22231">
        <w:rPr>
          <w:i/>
          <w:iCs/>
          <w:color w:val="000000" w:themeColor="text1"/>
          <w:lang w:val="pt-BR"/>
        </w:rPr>
        <w:t xml:space="preserve"> là dự thảo Nghị quyết</w:t>
      </w:r>
      <w:r w:rsidRPr="00D366FC">
        <w:rPr>
          <w:color w:val="000000" w:themeColor="text1"/>
          <w:lang w:val="pt-BR"/>
        </w:rPr>
        <w:t xml:space="preserve">) </w:t>
      </w:r>
      <w:r w:rsidRPr="00D366FC">
        <w:rPr>
          <w:color w:val="000000" w:themeColor="text1"/>
          <w:lang w:val="vi-VN"/>
        </w:rPr>
        <w:t xml:space="preserve">như sau: </w:t>
      </w:r>
    </w:p>
    <w:p w14:paraId="6E5EE41A" w14:textId="77777777" w:rsidR="009346EE" w:rsidRPr="00D366FC" w:rsidRDefault="009346EE" w:rsidP="009346EE">
      <w:pPr>
        <w:spacing w:before="120" w:after="120"/>
        <w:ind w:firstLine="720"/>
        <w:jc w:val="both"/>
        <w:rPr>
          <w:b/>
          <w:color w:val="000000" w:themeColor="text1"/>
          <w:lang w:val="vi-VN"/>
        </w:rPr>
      </w:pPr>
      <w:r w:rsidRPr="00D366FC">
        <w:rPr>
          <w:b/>
          <w:color w:val="000000" w:themeColor="text1"/>
          <w:lang w:val="vi-VN"/>
        </w:rPr>
        <w:t>I. SỰ CẦN THIẾT BAN HÀNH</w:t>
      </w:r>
    </w:p>
    <w:p w14:paraId="4961A99D" w14:textId="77777777" w:rsidR="009346EE" w:rsidRPr="00D366FC" w:rsidRDefault="009346EE" w:rsidP="009346EE">
      <w:pPr>
        <w:spacing w:before="120" w:after="120"/>
        <w:ind w:firstLine="720"/>
        <w:jc w:val="both"/>
        <w:rPr>
          <w:b/>
          <w:color w:val="000000" w:themeColor="text1"/>
          <w:lang w:val="vi-VN"/>
        </w:rPr>
      </w:pPr>
      <w:r w:rsidRPr="00D366FC">
        <w:rPr>
          <w:b/>
          <w:color w:val="000000" w:themeColor="text1"/>
          <w:lang w:val="vi-VN"/>
        </w:rPr>
        <w:t>1. Cơ sở chính trị, pháp lý</w:t>
      </w:r>
    </w:p>
    <w:p w14:paraId="42B4C2BA" w14:textId="77777777" w:rsidR="009346EE" w:rsidRPr="00D366FC" w:rsidRDefault="009346EE" w:rsidP="009346EE">
      <w:pPr>
        <w:spacing w:before="120" w:after="120"/>
        <w:ind w:firstLine="720"/>
        <w:jc w:val="both"/>
        <w:rPr>
          <w:color w:val="000000" w:themeColor="text1"/>
          <w:lang w:val="vi-VN"/>
        </w:rPr>
      </w:pPr>
      <w:r w:rsidRPr="00D366FC">
        <w:rPr>
          <w:color w:val="000000" w:themeColor="text1"/>
          <w:lang w:val="vi-VN" w:eastAsia="vi-VN"/>
        </w:rPr>
        <w:t>-</w:t>
      </w:r>
      <w:r w:rsidRPr="00D366FC">
        <w:rPr>
          <w:color w:val="000000" w:themeColor="text1"/>
          <w:lang w:val="vi-VN"/>
        </w:rPr>
        <w:t xml:space="preserve"> Luật Ban hành văn bản quy phạm pháp luật ngày 19 tháng 02 năm 2025 (Luật số 64/2025/QH15); Luật sửa đổi, bổ sung một số điều của Luật Ban hành văn bản quy phạm pháp luật ngày 25 tháng 6 năm 2025 (Luật số 87/2025/QH15);</w:t>
      </w:r>
    </w:p>
    <w:p w14:paraId="2B9F397B" w14:textId="77777777" w:rsidR="009346EE" w:rsidRPr="00D366FC" w:rsidRDefault="009346EE" w:rsidP="009346EE">
      <w:pPr>
        <w:spacing w:before="120" w:after="120"/>
        <w:ind w:firstLine="720"/>
        <w:jc w:val="both"/>
        <w:rPr>
          <w:color w:val="000000" w:themeColor="text1"/>
          <w:lang w:val="vi-VN"/>
        </w:rPr>
      </w:pPr>
      <w:r w:rsidRPr="00D366FC">
        <w:rPr>
          <w:color w:val="000000" w:themeColor="text1"/>
          <w:lang w:val="vi-VN"/>
        </w:rPr>
        <w:t>-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166CEA58" w14:textId="77777777" w:rsidR="009346EE" w:rsidRPr="00D366FC" w:rsidRDefault="009346EE" w:rsidP="009346EE">
      <w:pPr>
        <w:spacing w:before="120" w:after="120"/>
        <w:ind w:firstLine="720"/>
        <w:jc w:val="both"/>
        <w:rPr>
          <w:b/>
          <w:color w:val="000000" w:themeColor="text1"/>
          <w:spacing w:val="2"/>
        </w:rPr>
      </w:pPr>
      <w:r w:rsidRPr="00D366FC">
        <w:rPr>
          <w:b/>
          <w:color w:val="000000" w:themeColor="text1"/>
          <w:spacing w:val="2"/>
        </w:rPr>
        <w:t>2. Cơ sở thực tiễn</w:t>
      </w:r>
    </w:p>
    <w:p w14:paraId="6B66F075" w14:textId="77777777" w:rsidR="009346EE" w:rsidRPr="00D366FC" w:rsidRDefault="009346EE" w:rsidP="009346EE">
      <w:pPr>
        <w:spacing w:before="120" w:after="120"/>
        <w:ind w:left="57" w:right="57" w:firstLine="663"/>
        <w:jc w:val="both"/>
        <w:rPr>
          <w:color w:val="000000" w:themeColor="text1"/>
        </w:rPr>
      </w:pPr>
      <w:r w:rsidRPr="00D366FC">
        <w:rPr>
          <w:color w:val="000000" w:themeColor="text1"/>
          <w:kern w:val="2"/>
          <w14:ligatures w14:val="standardContextual"/>
        </w:rPr>
        <w:t xml:space="preserve">HĐND tỉnh đã ban hành các Nghị quyết: (i) Nghị quyết số 18/2019/NQ-HĐND ngày 12 tháng 7 năm 2019 </w:t>
      </w:r>
      <w:r w:rsidRPr="00D366FC">
        <w:rPr>
          <w:color w:val="000000" w:themeColor="text1"/>
          <w:shd w:val="clear" w:color="auto" w:fill="FFFFFF"/>
        </w:rPr>
        <w:t>ban hành Quy định phân cấp thẩm quyền quyết định xác lập quyền sở hữu toàn dân về tài sản và phê duyệt phương án xử lý tài sản được xác lập quyền sở hữu toàn dân; phân cấp thẩm quyền phê duyệt đề án cho thuê quyền khai thác và xử lý tài sản kết cấu hạ tầng thủy lợi trên địa bàn tỉnh Cao Bằng (</w:t>
      </w:r>
      <w:r w:rsidRPr="00D366FC">
        <w:rPr>
          <w:i/>
          <w:color w:val="000000" w:themeColor="text1"/>
          <w:kern w:val="2"/>
          <w14:ligatures w14:val="standardContextual"/>
        </w:rPr>
        <w:t>Nghị quyết số 18/2019/NQ-HĐND</w:t>
      </w:r>
      <w:r w:rsidRPr="00D366FC">
        <w:rPr>
          <w:color w:val="000000" w:themeColor="text1"/>
          <w:kern w:val="2"/>
          <w14:ligatures w14:val="standardContextual"/>
        </w:rPr>
        <w:t>)</w:t>
      </w:r>
      <w:r w:rsidRPr="00D366FC">
        <w:rPr>
          <w:color w:val="000000" w:themeColor="text1"/>
          <w:shd w:val="clear" w:color="auto" w:fill="FFFFFF"/>
        </w:rPr>
        <w:t xml:space="preserve">; (ii) Nghị quyết số 81/2022/NQ-HĐND ngày </w:t>
      </w:r>
      <w:r w:rsidRPr="00D366FC">
        <w:rPr>
          <w:color w:val="000000" w:themeColor="text1"/>
        </w:rPr>
        <w:t>09 tháng 12 năm 2022 quy định thời hạn phê chuẩn quyết toán ngân sách cấp xã, cấp huyện và thời hạn Ủy ban nhân dân các cấp gửi báo cáo quyết toán ngân sách hằng năm trên địa bàn tỉnh Cao Bằng (</w:t>
      </w:r>
      <w:r w:rsidRPr="00D366FC">
        <w:rPr>
          <w:i/>
          <w:color w:val="000000" w:themeColor="text1"/>
          <w:shd w:val="clear" w:color="auto" w:fill="FFFFFF"/>
        </w:rPr>
        <w:t>Nghị quyết số 81/2022/NQ-HĐND</w:t>
      </w:r>
      <w:r w:rsidRPr="00D366FC">
        <w:rPr>
          <w:color w:val="000000" w:themeColor="text1"/>
          <w:shd w:val="clear" w:color="auto" w:fill="FFFFFF"/>
        </w:rPr>
        <w:t>)</w:t>
      </w:r>
      <w:r w:rsidRPr="00D366FC">
        <w:rPr>
          <w:color w:val="000000" w:themeColor="text1"/>
        </w:rPr>
        <w:t>; (iii) Nghị quyết số 02/2025/NQ-HĐND ngày 15 tháng 4 năm 2025 quy định thẩm quyết quyết định thanh lý rừng trồng thuộc sở hữu toàn dân trên địa bàn tỉnh Cao Bằng (</w:t>
      </w:r>
      <w:r w:rsidRPr="00D366FC">
        <w:rPr>
          <w:i/>
          <w:color w:val="000000" w:themeColor="text1"/>
        </w:rPr>
        <w:t>Nghị quyết số 02/2025/NQ-HĐND</w:t>
      </w:r>
      <w:r w:rsidRPr="00D366FC">
        <w:rPr>
          <w:color w:val="000000" w:themeColor="text1"/>
        </w:rPr>
        <w:t>).</w:t>
      </w:r>
    </w:p>
    <w:p w14:paraId="6723A513" w14:textId="77777777" w:rsidR="009346EE" w:rsidRPr="00D366FC" w:rsidRDefault="009346EE" w:rsidP="009346EE">
      <w:pPr>
        <w:spacing w:before="120" w:after="120"/>
        <w:ind w:left="57" w:right="57" w:firstLine="663"/>
        <w:jc w:val="both"/>
        <w:rPr>
          <w:color w:val="000000" w:themeColor="text1"/>
          <w:kern w:val="2"/>
          <w14:ligatures w14:val="standardContextual"/>
        </w:rPr>
      </w:pPr>
      <w:r w:rsidRPr="00D366FC">
        <w:rPr>
          <w:color w:val="000000" w:themeColor="text1"/>
          <w:kern w:val="2"/>
          <w14:ligatures w14:val="standardContextual"/>
        </w:rPr>
        <w:lastRenderedPageBreak/>
        <w:t>Tuy nhiên, một số căn cứ pháp lý ban hành các Nghị quyết nêu trên đã thay đổi, dẫn đến Nghị quyết không còn phù hợp, cụ thể như sau:</w:t>
      </w:r>
    </w:p>
    <w:p w14:paraId="5D80AB62" w14:textId="77777777" w:rsidR="009346EE" w:rsidRPr="00D366FC" w:rsidRDefault="009346EE" w:rsidP="009346EE">
      <w:pPr>
        <w:spacing w:before="120" w:after="120"/>
        <w:ind w:left="57" w:right="57" w:firstLine="663"/>
        <w:jc w:val="both"/>
        <w:rPr>
          <w:color w:val="000000" w:themeColor="text1"/>
          <w:kern w:val="2"/>
          <w14:ligatures w14:val="standardContextual"/>
        </w:rPr>
      </w:pPr>
      <w:r w:rsidRPr="00D366FC">
        <w:rPr>
          <w:color w:val="000000" w:themeColor="text1"/>
          <w:kern w:val="2"/>
          <w14:ligatures w14:val="standardContextual"/>
        </w:rPr>
        <w:t xml:space="preserve">- </w:t>
      </w:r>
      <w:r w:rsidRPr="00D366FC">
        <w:rPr>
          <w:i/>
          <w:color w:val="000000" w:themeColor="text1"/>
          <w:kern w:val="2"/>
          <w14:ligatures w14:val="standardContextual"/>
        </w:rPr>
        <w:t>Đối với Nghị quyết số 18/2019/NQ-HĐND</w:t>
      </w:r>
      <w:r w:rsidRPr="00D366FC">
        <w:rPr>
          <w:color w:val="000000" w:themeColor="text1"/>
          <w:kern w:val="2"/>
          <w14:ligatures w14:val="standardContextual"/>
        </w:rPr>
        <w:t xml:space="preserve">: </w:t>
      </w:r>
    </w:p>
    <w:p w14:paraId="2C3BB481" w14:textId="77777777" w:rsidR="009346EE" w:rsidRPr="00D366FC" w:rsidRDefault="009346EE" w:rsidP="009346EE">
      <w:pPr>
        <w:spacing w:before="120" w:after="120"/>
        <w:ind w:firstLine="720"/>
        <w:jc w:val="both"/>
        <w:rPr>
          <w:rFonts w:asciiTheme="majorHAnsi" w:hAnsiTheme="majorHAnsi" w:cstheme="majorHAnsi"/>
          <w:color w:val="000000" w:themeColor="text1"/>
        </w:rPr>
      </w:pPr>
      <w:r w:rsidRPr="00D366FC">
        <w:rPr>
          <w:rFonts w:asciiTheme="majorHAnsi" w:hAnsiTheme="majorHAnsi" w:cstheme="majorHAnsi"/>
          <w:color w:val="000000" w:themeColor="text1"/>
          <w:kern w:val="2"/>
          <w14:ligatures w14:val="standardContextual"/>
        </w:rPr>
        <w:t xml:space="preserve">+ </w:t>
      </w:r>
      <w:r w:rsidRPr="00D366FC">
        <w:rPr>
          <w:rFonts w:asciiTheme="majorHAnsi" w:hAnsiTheme="majorHAnsi" w:cstheme="majorHAnsi"/>
          <w:color w:val="000000" w:themeColor="text1"/>
        </w:rPr>
        <w:t>Khoản 7 Điều 3 Nghị định số 286/2025/NĐ-CP ngày 03 tháng 11 năm 2025 của Chính phủ s</w:t>
      </w:r>
      <w:r w:rsidRPr="00D366FC">
        <w:rPr>
          <w:rFonts w:asciiTheme="majorHAnsi" w:hAnsiTheme="majorHAnsi" w:cstheme="majorHAnsi"/>
          <w:bCs/>
          <w:color w:val="000000" w:themeColor="text1"/>
        </w:rPr>
        <w:t>ửa đổi, bổ sung một số điều của các Nghị định</w:t>
      </w:r>
      <w:r w:rsidRPr="00D366FC">
        <w:rPr>
          <w:rFonts w:asciiTheme="majorHAnsi" w:hAnsiTheme="majorHAnsi" w:cstheme="majorHAnsi"/>
          <w:color w:val="000000" w:themeColor="text1"/>
        </w:rPr>
        <w:t xml:space="preserve"> </w:t>
      </w:r>
      <w:r w:rsidRPr="00D366FC">
        <w:rPr>
          <w:rFonts w:asciiTheme="majorHAnsi" w:hAnsiTheme="majorHAnsi" w:cstheme="majorHAnsi"/>
          <w:bCs/>
          <w:color w:val="000000" w:themeColor="text1"/>
        </w:rPr>
        <w:t>trong lĩnh vực quản lý, sử dụng tài</w:t>
      </w:r>
      <w:r w:rsidRPr="00D366FC">
        <w:rPr>
          <w:rFonts w:asciiTheme="majorHAnsi" w:hAnsiTheme="majorHAnsi" w:cstheme="majorHAnsi"/>
          <w:color w:val="000000" w:themeColor="text1"/>
        </w:rPr>
        <w:t xml:space="preserve"> sản công quy định “</w:t>
      </w:r>
      <w:r w:rsidRPr="00D366FC">
        <w:rPr>
          <w:rFonts w:asciiTheme="majorHAnsi" w:hAnsiTheme="majorHAnsi" w:cstheme="majorHAnsi"/>
          <w:i/>
          <w:color w:val="000000" w:themeColor="text1"/>
        </w:rPr>
        <w:t xml:space="preserve">Trong thời hạn 12 tháng kể từ ngày Nghị định này có hiệu lực thi hành, Bộ trưởng, Thủ trưởng cơ quan trung ương, </w:t>
      </w:r>
      <w:r w:rsidRPr="00D366FC">
        <w:rPr>
          <w:rFonts w:asciiTheme="majorHAnsi" w:hAnsiTheme="majorHAnsi" w:cstheme="majorHAnsi"/>
          <w:b/>
          <w:i/>
          <w:color w:val="000000" w:themeColor="text1"/>
        </w:rPr>
        <w:t>Chủ tịch Ủy ban nhân dân cấp tỉnh có trách nhiệm ban hành văn bản phân cấp thẩm quyền quyết định xác lập, phê duyệt phương án xử lý tài sản được xác lập quyền sở hữu toàn dân theo quy định tại Nghị định này</w:t>
      </w:r>
      <w:r w:rsidRPr="00D366FC">
        <w:rPr>
          <w:rFonts w:asciiTheme="majorHAnsi" w:hAnsiTheme="majorHAnsi" w:cstheme="majorHAnsi"/>
          <w:i/>
          <w:color w:val="000000" w:themeColor="text1"/>
        </w:rPr>
        <w:t>; trong thời gian chưa ban hành thì tiếp tục thực hiện theo thẩm quyền đã được quy định hoặc phân cấp trước ngày Nghị định này có hiệu lực thi hành.</w:t>
      </w:r>
      <w:r w:rsidRPr="00D366FC">
        <w:rPr>
          <w:rFonts w:asciiTheme="majorHAnsi" w:hAnsiTheme="majorHAnsi" w:cstheme="majorHAnsi"/>
          <w:i/>
          <w:iCs/>
          <w:color w:val="000000" w:themeColor="text1"/>
        </w:rPr>
        <w:t>”.</w:t>
      </w:r>
    </w:p>
    <w:p w14:paraId="098893E8" w14:textId="77777777" w:rsidR="009346EE" w:rsidRPr="00D366FC" w:rsidRDefault="009346EE" w:rsidP="009346EE">
      <w:pPr>
        <w:spacing w:before="120" w:after="120"/>
        <w:ind w:left="57" w:right="57" w:firstLine="663"/>
        <w:jc w:val="both"/>
        <w:rPr>
          <w:rFonts w:asciiTheme="majorHAnsi" w:hAnsiTheme="majorHAnsi" w:cstheme="majorHAnsi"/>
          <w:iCs/>
          <w:color w:val="000000" w:themeColor="text1"/>
        </w:rPr>
      </w:pPr>
      <w:r w:rsidRPr="00D366FC">
        <w:rPr>
          <w:rFonts w:asciiTheme="majorHAnsi" w:hAnsiTheme="majorHAnsi" w:cstheme="majorHAnsi"/>
          <w:iCs/>
          <w:color w:val="000000" w:themeColor="text1"/>
        </w:rPr>
        <w:t>+ Khoản 5 Điều 18 Nghị định số 74/2026/NĐ-CP ngày 14 tháng 3 năm 2026 của Chính phủ quy định việc quản lý, sử dụng và khai thác kết cấu hạ tầng thủy lợi quy định: “</w:t>
      </w:r>
      <w:r w:rsidRPr="00D366FC">
        <w:rPr>
          <w:rFonts w:asciiTheme="majorHAnsi" w:hAnsiTheme="majorHAnsi" w:cstheme="majorHAnsi"/>
          <w:i/>
          <w:color w:val="000000" w:themeColor="text1"/>
          <w:shd w:val="clear" w:color="auto" w:fill="FFFFFF"/>
        </w:rPr>
        <w:t xml:space="preserve">5. </w:t>
      </w:r>
      <w:r w:rsidRPr="00D366FC">
        <w:rPr>
          <w:rFonts w:asciiTheme="majorHAnsi" w:hAnsiTheme="majorHAnsi" w:cstheme="majorHAnsi"/>
          <w:b/>
          <w:i/>
          <w:color w:val="000000" w:themeColor="text1"/>
          <w:shd w:val="clear" w:color="auto" w:fill="FFFFFF"/>
        </w:rPr>
        <w:t>Chủ tịch Ủy ban nhân dân cấp tỉnh phê duyệt hoặc phân cấp thẩm quyền phê duyệt Đề án cho thuê quyền khai thác tài sản kết cấu hạ tầng thủy lợi đối với tài sản thuộc phạm vi quản lý của địa phương</w:t>
      </w:r>
      <w:r w:rsidRPr="00D366FC">
        <w:rPr>
          <w:rFonts w:asciiTheme="majorHAnsi" w:hAnsiTheme="majorHAnsi" w:cstheme="majorHAnsi"/>
          <w:color w:val="000000" w:themeColor="text1"/>
          <w:shd w:val="clear" w:color="auto" w:fill="FFFFFF"/>
        </w:rPr>
        <w:t>.”.</w:t>
      </w:r>
    </w:p>
    <w:p w14:paraId="579ED2FE" w14:textId="77777777" w:rsidR="009346EE" w:rsidRPr="00D366FC" w:rsidRDefault="009346EE" w:rsidP="009346EE">
      <w:pPr>
        <w:spacing w:before="120" w:after="120"/>
        <w:ind w:left="57" w:right="57" w:firstLine="663"/>
        <w:jc w:val="both"/>
        <w:rPr>
          <w:color w:val="000000" w:themeColor="text1"/>
          <w:kern w:val="2"/>
          <w14:ligatures w14:val="standardContextual"/>
        </w:rPr>
      </w:pPr>
      <w:r w:rsidRPr="00D366FC">
        <w:rPr>
          <w:i/>
          <w:iCs/>
          <w:color w:val="000000" w:themeColor="text1"/>
        </w:rPr>
        <w:t xml:space="preserve"> </w:t>
      </w:r>
      <w:r w:rsidRPr="00D366FC">
        <w:rPr>
          <w:color w:val="000000" w:themeColor="text1"/>
        </w:rPr>
        <w:t>Theo đó, việc quyết định xác lập, phê duyệt phương án xử lý tài sản được xác lập quyền sở hữu toàn dân; phê duyệt Đề án cho thuê quyền khai thác tài sản kết cấu hạ tầng thủy lợi thuộc thẩm quyền của Chủ tịch UBND cấp tỉnh (không thuộc thẩm quyền của HĐND tỉnh)</w:t>
      </w:r>
      <w:r>
        <w:rPr>
          <w:rStyle w:val="FootnoteReference"/>
          <w:color w:val="000000" w:themeColor="text1"/>
        </w:rPr>
        <w:footnoteReference w:id="1"/>
      </w:r>
      <w:r w:rsidRPr="00D366FC">
        <w:rPr>
          <w:color w:val="000000" w:themeColor="text1"/>
        </w:rPr>
        <w:t>.</w:t>
      </w:r>
    </w:p>
    <w:p w14:paraId="03113E75" w14:textId="77777777" w:rsidR="009346EE" w:rsidRPr="00D366FC" w:rsidRDefault="009346EE" w:rsidP="009346EE">
      <w:pPr>
        <w:spacing w:before="120" w:after="120"/>
        <w:ind w:left="57" w:right="57" w:firstLine="663"/>
        <w:jc w:val="both"/>
        <w:rPr>
          <w:color w:val="000000" w:themeColor="text1"/>
          <w:kern w:val="2"/>
          <w14:ligatures w14:val="standardContextual"/>
        </w:rPr>
      </w:pPr>
      <w:r w:rsidRPr="00D366FC">
        <w:rPr>
          <w:color w:val="000000" w:themeColor="text1"/>
          <w:kern w:val="2"/>
          <w14:ligatures w14:val="standardContextual"/>
        </w:rPr>
        <w:t xml:space="preserve">- </w:t>
      </w:r>
      <w:r w:rsidRPr="00D366FC">
        <w:rPr>
          <w:i/>
          <w:color w:val="000000" w:themeColor="text1"/>
          <w:kern w:val="2"/>
          <w14:ligatures w14:val="standardContextual"/>
        </w:rPr>
        <w:t>Đối với Nghị quyết số 81/2022/NQ-HĐND</w:t>
      </w:r>
      <w:r w:rsidRPr="00D366FC">
        <w:rPr>
          <w:color w:val="000000" w:themeColor="text1"/>
          <w:kern w:val="2"/>
          <w14:ligatures w14:val="standardContextual"/>
        </w:rPr>
        <w:t xml:space="preserve">: </w:t>
      </w:r>
    </w:p>
    <w:p w14:paraId="4795BC5C" w14:textId="77777777" w:rsidR="009346EE" w:rsidRPr="00D366FC" w:rsidRDefault="009346EE" w:rsidP="009346EE">
      <w:pPr>
        <w:spacing w:before="120" w:after="120"/>
        <w:ind w:left="57" w:right="57" w:firstLine="663"/>
        <w:jc w:val="both"/>
        <w:rPr>
          <w:color w:val="000000" w:themeColor="text1"/>
          <w:kern w:val="2"/>
          <w14:ligatures w14:val="standardContextual"/>
        </w:rPr>
      </w:pPr>
      <w:r w:rsidRPr="00D366FC">
        <w:rPr>
          <w:color w:val="000000" w:themeColor="text1"/>
          <w:kern w:val="2"/>
          <w:lang w:eastAsia="vi-VN" w:bidi="vi-VN"/>
          <w14:ligatures w14:val="standardContextual"/>
        </w:rPr>
        <w:t>K</w:t>
      </w:r>
      <w:r w:rsidRPr="00D366FC">
        <w:rPr>
          <w:color w:val="000000" w:themeColor="text1"/>
          <w:kern w:val="2"/>
          <w:lang w:val="vi-VN" w:eastAsia="vi-VN" w:bidi="vi-VN"/>
          <w14:ligatures w14:val="standardContextual"/>
        </w:rPr>
        <w:t xml:space="preserve">hoản 3 Điều 71 Luật Ngân sách </w:t>
      </w:r>
      <w:r w:rsidRPr="00D366FC">
        <w:rPr>
          <w:color w:val="000000" w:themeColor="text1"/>
          <w:kern w:val="2"/>
          <w:lang w:eastAsia="vi-VN" w:bidi="vi-VN"/>
          <w14:ligatures w14:val="standardContextual"/>
        </w:rPr>
        <w:t xml:space="preserve">ngày 25 tháng 6 năm 2025 (Luật </w:t>
      </w:r>
      <w:r w:rsidRPr="00D366FC">
        <w:rPr>
          <w:color w:val="000000" w:themeColor="text1"/>
          <w:kern w:val="2"/>
          <w:lang w:val="vi-VN" w:eastAsia="vi-VN" w:bidi="vi-VN"/>
          <w14:ligatures w14:val="standardContextual"/>
        </w:rPr>
        <w:t>số 89/2025/QH15</w:t>
      </w:r>
      <w:r w:rsidRPr="00D366FC">
        <w:rPr>
          <w:color w:val="000000" w:themeColor="text1"/>
          <w:kern w:val="2"/>
          <w:lang w:eastAsia="vi-VN" w:bidi="vi-VN"/>
          <w14:ligatures w14:val="standardContextual"/>
        </w:rPr>
        <w:t>)</w:t>
      </w:r>
      <w:r w:rsidRPr="00D366FC">
        <w:rPr>
          <w:color w:val="000000" w:themeColor="text1"/>
          <w:kern w:val="2"/>
          <w:lang w:val="vi-VN" w:eastAsia="vi-VN" w:bidi="vi-VN"/>
          <w14:ligatures w14:val="standardContextual"/>
        </w:rPr>
        <w:t xml:space="preserve"> </w:t>
      </w:r>
      <w:r w:rsidRPr="00D366FC">
        <w:rPr>
          <w:color w:val="000000" w:themeColor="text1"/>
          <w:kern w:val="2"/>
          <w:lang w:eastAsia="vi-VN" w:bidi="vi-VN"/>
          <w14:ligatures w14:val="standardContextual"/>
        </w:rPr>
        <w:t xml:space="preserve">quy định: </w:t>
      </w:r>
      <w:r w:rsidRPr="00D366FC">
        <w:rPr>
          <w:color w:val="000000" w:themeColor="text1"/>
          <w:kern w:val="2"/>
          <w:lang w:val="vi-VN" w:eastAsia="vi-VN" w:bidi="vi-VN"/>
          <w14:ligatures w14:val="standardContextual"/>
        </w:rPr>
        <w:t>“</w:t>
      </w:r>
      <w:r w:rsidRPr="00D366FC">
        <w:rPr>
          <w:i/>
          <w:iCs/>
          <w:color w:val="000000" w:themeColor="text1"/>
          <w:kern w:val="2"/>
          <w:lang w:val="vi-VN" w:eastAsia="vi-VN" w:bidi="vi-VN"/>
          <w14:ligatures w14:val="standardContextual"/>
        </w:rPr>
        <w:t xml:space="preserve">3. Hội đồng nhân dân cấp xã xem xét, phê chuẩn báo cáo quyết toán ngân sách cấp mình trước ngày 31 tháng 3 năm sau, gửi Ủy ban nhân dân cấp tỉnh chậm nhất sau 05 ngày làm việc, kể từ ngày báo cáo quyết toán được phê chuẩn, Ủy ban nhân dân cấp tỉnh tổng hợp, lập quyết toán ngân sách địa phương, gửi Bộ Tài chính, Kiểm toán nhà nước trước ngày 01 tháng 5 năm sau, trình Hội đồng nhân dân cấp tỉnh để phê chuẩn quyết toán ngân sách địa phương trước ngày 01 tháng 7 năm sau”. </w:t>
      </w:r>
      <w:r w:rsidRPr="00D366FC">
        <w:rPr>
          <w:color w:val="000000" w:themeColor="text1"/>
          <w:kern w:val="2"/>
          <w:lang w:val="vi-VN" w:eastAsia="vi-VN" w:bidi="vi-VN"/>
          <w14:ligatures w14:val="standardContextual"/>
        </w:rPr>
        <w:t xml:space="preserve">Theo đó, </w:t>
      </w:r>
      <w:r w:rsidRPr="00D366FC">
        <w:rPr>
          <w:color w:val="000000" w:themeColor="text1"/>
          <w:kern w:val="2"/>
          <w:lang w:eastAsia="vi-VN" w:bidi="vi-VN"/>
          <w14:ligatures w14:val="standardContextual"/>
        </w:rPr>
        <w:t xml:space="preserve">Luật </w:t>
      </w:r>
      <w:r w:rsidRPr="00D366FC">
        <w:rPr>
          <w:color w:val="000000" w:themeColor="text1"/>
          <w:kern w:val="2"/>
          <w:lang w:val="vi-VN" w:eastAsia="vi-VN" w:bidi="vi-VN"/>
          <w14:ligatures w14:val="standardContextual"/>
        </w:rPr>
        <w:t>số 89/2025/QH15</w:t>
      </w:r>
      <w:r w:rsidRPr="00D366FC">
        <w:rPr>
          <w:color w:val="000000" w:themeColor="text1"/>
          <w:kern w:val="2"/>
          <w:lang w:eastAsia="vi-VN" w:bidi="vi-VN"/>
          <w14:ligatures w14:val="standardContextual"/>
        </w:rPr>
        <w:t xml:space="preserve"> </w:t>
      </w:r>
      <w:r w:rsidRPr="00D366FC">
        <w:rPr>
          <w:color w:val="000000" w:themeColor="text1"/>
          <w:kern w:val="2"/>
          <w:lang w:val="vi-VN" w:eastAsia="vi-VN" w:bidi="vi-VN"/>
          <w14:ligatures w14:val="standardContextual"/>
        </w:rPr>
        <w:t xml:space="preserve">đã quy định cụ </w:t>
      </w:r>
      <w:r w:rsidRPr="00D366FC">
        <w:rPr>
          <w:color w:val="000000" w:themeColor="text1"/>
          <w:kern w:val="2"/>
          <w:lang w:eastAsia="vi-VN" w:bidi="vi-VN"/>
          <w14:ligatures w14:val="standardContextual"/>
        </w:rPr>
        <w:t xml:space="preserve">thể </w:t>
      </w:r>
      <w:r w:rsidRPr="00D366FC">
        <w:rPr>
          <w:color w:val="000000" w:themeColor="text1"/>
          <w:kern w:val="2"/>
          <w:lang w:val="vi-VN" w:eastAsia="vi-VN" w:bidi="vi-VN"/>
          <w14:ligatures w14:val="standardContextual"/>
        </w:rPr>
        <w:t xml:space="preserve">thời hạn </w:t>
      </w:r>
      <w:r w:rsidRPr="00D366FC">
        <w:rPr>
          <w:color w:val="000000" w:themeColor="text1"/>
          <w:kern w:val="2"/>
          <w:lang w:eastAsia="vi-VN" w:bidi="vi-VN"/>
          <w14:ligatures w14:val="standardContextual"/>
        </w:rPr>
        <w:t xml:space="preserve">quyết toán ngân sách </w:t>
      </w:r>
      <w:r w:rsidRPr="00D366FC">
        <w:rPr>
          <w:color w:val="000000" w:themeColor="text1"/>
          <w:kern w:val="2"/>
          <w:lang w:val="vi-VN" w:eastAsia="vi-VN" w:bidi="vi-VN"/>
          <w14:ligatures w14:val="standardContextual"/>
        </w:rPr>
        <w:t>cấp xã.</w:t>
      </w:r>
    </w:p>
    <w:p w14:paraId="5667F58E" w14:textId="77777777" w:rsidR="009346EE" w:rsidRPr="00D366FC" w:rsidRDefault="009346EE" w:rsidP="009346EE">
      <w:pPr>
        <w:spacing w:before="120" w:after="120"/>
        <w:ind w:firstLine="720"/>
        <w:jc w:val="both"/>
        <w:rPr>
          <w:color w:val="000000" w:themeColor="text1"/>
          <w:kern w:val="2"/>
          <w:lang w:val="vi-VN" w:eastAsia="vi-VN" w:bidi="vi-VN"/>
          <w14:ligatures w14:val="standardContextual"/>
        </w:rPr>
      </w:pPr>
      <w:r w:rsidRPr="00D366FC">
        <w:rPr>
          <w:color w:val="000000" w:themeColor="text1"/>
          <w:kern w:val="2"/>
          <w:lang w:val="vi-VN" w:eastAsia="vi-VN" w:bidi="vi-VN"/>
          <w14:ligatures w14:val="standardContextual"/>
        </w:rPr>
        <w:t xml:space="preserve">- </w:t>
      </w:r>
      <w:r w:rsidRPr="00D366FC">
        <w:rPr>
          <w:i/>
          <w:color w:val="000000" w:themeColor="text1"/>
          <w:kern w:val="2"/>
          <w:lang w:val="vi-VN" w:eastAsia="vi-VN" w:bidi="vi-VN"/>
          <w14:ligatures w14:val="standardContextual"/>
        </w:rPr>
        <w:t>Đối với Nghị quyết số 02/2025/NQ-HĐND</w:t>
      </w:r>
      <w:r w:rsidRPr="00D366FC">
        <w:rPr>
          <w:color w:val="000000" w:themeColor="text1"/>
          <w:kern w:val="2"/>
          <w:lang w:val="vi-VN" w:eastAsia="vi-VN" w:bidi="vi-VN"/>
          <w14:ligatures w14:val="standardContextual"/>
        </w:rPr>
        <w:t xml:space="preserve">: </w:t>
      </w:r>
    </w:p>
    <w:p w14:paraId="6D443B26" w14:textId="77777777" w:rsidR="009346EE" w:rsidRPr="00D366FC" w:rsidRDefault="009346EE" w:rsidP="009346EE">
      <w:pPr>
        <w:spacing w:before="120" w:after="120"/>
        <w:ind w:firstLine="720"/>
        <w:jc w:val="both"/>
        <w:rPr>
          <w:color w:val="000000" w:themeColor="text1"/>
          <w:kern w:val="2"/>
          <w:lang w:val="vi-VN" w:eastAsia="vi-VN" w:bidi="vi-VN"/>
          <w14:ligatures w14:val="standardContextual"/>
        </w:rPr>
      </w:pPr>
      <w:r w:rsidRPr="00D366FC">
        <w:rPr>
          <w:color w:val="000000" w:themeColor="text1"/>
          <w:kern w:val="2"/>
          <w:lang w:eastAsia="vi-VN" w:bidi="vi-VN"/>
          <w14:ligatures w14:val="standardContextual"/>
        </w:rPr>
        <w:t>+ Đ</w:t>
      </w:r>
      <w:r w:rsidRPr="00D366FC">
        <w:rPr>
          <w:color w:val="000000" w:themeColor="text1"/>
          <w:kern w:val="2"/>
          <w:lang w:val="vi-VN" w:eastAsia="vi-VN" w:bidi="vi-VN"/>
          <w14:ligatures w14:val="standardContextual"/>
        </w:rPr>
        <w:t>iểm b khoản 3 Điều 26a Luật Lâm nghiệp (được bổ sung bởi Luật sửa đổi, bổ sung một số Điều của 15 Luật trong lĩnh vực Nông nghiệp và Môi trường</w:t>
      </w:r>
      <w:r w:rsidRPr="00D366FC">
        <w:rPr>
          <w:color w:val="000000" w:themeColor="text1"/>
          <w:kern w:val="2"/>
          <w:lang w:eastAsia="vi-VN" w:bidi="vi-VN"/>
          <w14:ligatures w14:val="standardContextual"/>
        </w:rPr>
        <w:t xml:space="preserve"> ngày 11 tháng 12 năm 2025</w:t>
      </w:r>
      <w:r w:rsidRPr="00D366FC">
        <w:rPr>
          <w:color w:val="000000" w:themeColor="text1"/>
          <w:kern w:val="2"/>
          <w:lang w:val="vi-VN" w:eastAsia="vi-VN" w:bidi="vi-VN"/>
          <w14:ligatures w14:val="standardContextual"/>
        </w:rPr>
        <w:t>) quy định:</w:t>
      </w:r>
      <w:r w:rsidRPr="00D366FC">
        <w:rPr>
          <w:i/>
          <w:iCs/>
          <w:color w:val="000000" w:themeColor="text1"/>
          <w:kern w:val="2"/>
          <w:lang w:val="vi-VN" w:eastAsia="vi-VN" w:bidi="vi-VN"/>
          <w14:ligatures w14:val="standardContextual"/>
        </w:rPr>
        <w:t xml:space="preserve"> “Chủ tịch Ủy ban nhân dân cấp tỉnh quyết định thanh lý rừng trồng thuộc quản lý của địa phương ”.</w:t>
      </w:r>
    </w:p>
    <w:p w14:paraId="6D9E1697" w14:textId="77777777" w:rsidR="009346EE" w:rsidRPr="00D366FC" w:rsidRDefault="009346EE" w:rsidP="009346EE">
      <w:pPr>
        <w:spacing w:before="120" w:after="120"/>
        <w:ind w:firstLine="720"/>
        <w:jc w:val="both"/>
        <w:rPr>
          <w:i/>
          <w:iCs/>
          <w:color w:val="000000" w:themeColor="text1"/>
          <w:kern w:val="2"/>
          <w:lang w:val="vi-VN" w:eastAsia="vi-VN" w:bidi="vi-VN"/>
          <w14:ligatures w14:val="standardContextual"/>
        </w:rPr>
      </w:pPr>
      <w:r w:rsidRPr="00D366FC">
        <w:rPr>
          <w:color w:val="000000" w:themeColor="text1"/>
          <w:kern w:val="2"/>
          <w:lang w:eastAsia="vi-VN" w:bidi="vi-VN"/>
          <w14:ligatures w14:val="standardContextual"/>
        </w:rPr>
        <w:lastRenderedPageBreak/>
        <w:t>+ K</w:t>
      </w:r>
      <w:r w:rsidRPr="00D366FC">
        <w:rPr>
          <w:color w:val="000000" w:themeColor="text1"/>
          <w:kern w:val="2"/>
          <w:lang w:val="vi-VN" w:eastAsia="vi-VN" w:bidi="vi-VN"/>
          <w14:ligatures w14:val="standardContextual"/>
        </w:rPr>
        <w:t>hoản 3 Điều 34a Nghị định số 156/2018/NĐ-CP ngày 16 tháng 11 năm 2018 của Chính phủ quy định chi tiết thi hành một số điều của Luật Lâm nghiệp (</w:t>
      </w:r>
      <w:r>
        <w:rPr>
          <w:color w:val="000000" w:themeColor="text1"/>
          <w:kern w:val="2"/>
          <w:lang w:eastAsia="vi-VN" w:bidi="vi-VN"/>
          <w14:ligatures w14:val="standardContextual"/>
        </w:rPr>
        <w:t>đ</w:t>
      </w:r>
      <w:r w:rsidRPr="00D366FC">
        <w:rPr>
          <w:color w:val="000000" w:themeColor="text1"/>
          <w:kern w:val="2"/>
          <w:lang w:val="vi-VN" w:eastAsia="vi-VN" w:bidi="vi-VN"/>
          <w14:ligatures w14:val="standardContextual"/>
        </w:rPr>
        <w:t>ược sửa đổi, bổ sung tại Nghị định số 42/2026/NQ-CP ngày 26 tháng 01 năm 2026 của Chính phủ</w:t>
      </w:r>
      <w:r>
        <w:rPr>
          <w:rStyle w:val="FootnoteReference"/>
          <w:color w:val="000000" w:themeColor="text1"/>
          <w:kern w:val="2"/>
          <w:lang w:val="vi-VN" w:eastAsia="vi-VN" w:bidi="vi-VN"/>
          <w14:ligatures w14:val="standardContextual"/>
        </w:rPr>
        <w:footnoteReference w:id="2"/>
      </w:r>
      <w:r w:rsidRPr="00D366FC">
        <w:rPr>
          <w:color w:val="000000" w:themeColor="text1"/>
          <w:kern w:val="2"/>
          <w:lang w:val="vi-VN" w:eastAsia="vi-VN" w:bidi="vi-VN"/>
          <w14:ligatures w14:val="standardContextual"/>
        </w:rPr>
        <w:t>) quy định</w:t>
      </w:r>
      <w:r w:rsidRPr="00D366FC">
        <w:rPr>
          <w:i/>
          <w:iCs/>
          <w:color w:val="000000" w:themeColor="text1"/>
          <w:kern w:val="2"/>
          <w:lang w:val="vi-VN" w:eastAsia="vi-VN" w:bidi="vi-VN"/>
          <w14:ligatures w14:val="standardContextual"/>
        </w:rPr>
        <w:t xml:space="preserve">: “3. Thẩm quyền quyết định thanh lý rừng trồng theo quy định tại khoản 3 Điều 26a Luật Lâm nghiệp”. </w:t>
      </w:r>
    </w:p>
    <w:p w14:paraId="64D58D5F" w14:textId="77777777" w:rsidR="009346EE" w:rsidRPr="00D366FC" w:rsidRDefault="009346EE" w:rsidP="009346EE">
      <w:pPr>
        <w:spacing w:before="120" w:after="120"/>
        <w:ind w:firstLine="720"/>
        <w:jc w:val="both"/>
        <w:rPr>
          <w:color w:val="000000" w:themeColor="text1"/>
          <w:spacing w:val="2"/>
        </w:rPr>
      </w:pPr>
      <w:r w:rsidRPr="00D366FC">
        <w:rPr>
          <w:color w:val="000000" w:themeColor="text1"/>
          <w:kern w:val="2"/>
          <w:lang w:val="vi-VN" w:eastAsia="vi-VN" w:bidi="vi-VN"/>
          <w14:ligatures w14:val="standardContextual"/>
        </w:rPr>
        <w:t xml:space="preserve">Theo đó, </w:t>
      </w:r>
      <w:r w:rsidRPr="00D366FC">
        <w:rPr>
          <w:color w:val="000000" w:themeColor="text1"/>
          <w:kern w:val="2"/>
          <w:lang w:eastAsia="vi-VN" w:bidi="vi-VN"/>
          <w14:ligatures w14:val="standardContextual"/>
        </w:rPr>
        <w:t>việc</w:t>
      </w:r>
      <w:r w:rsidRPr="00D366FC">
        <w:rPr>
          <w:color w:val="000000" w:themeColor="text1"/>
          <w:kern w:val="2"/>
          <w:lang w:val="vi-VN" w:eastAsia="vi-VN" w:bidi="vi-VN"/>
          <w14:ligatures w14:val="standardContextual"/>
        </w:rPr>
        <w:t xml:space="preserve"> quyết định thanh lý rừng trồng thuộc thẩm quyền của Chủ tịch UBND tỉnh </w:t>
      </w:r>
      <w:r w:rsidRPr="00D366FC">
        <w:rPr>
          <w:color w:val="000000" w:themeColor="text1"/>
          <w:kern w:val="2"/>
          <w:lang w:eastAsia="vi-VN" w:bidi="vi-VN"/>
          <w14:ligatures w14:val="standardContextual"/>
        </w:rPr>
        <w:t>(</w:t>
      </w:r>
      <w:r>
        <w:rPr>
          <w:color w:val="000000" w:themeColor="text1"/>
          <w:kern w:val="2"/>
          <w:lang w:eastAsia="vi-VN" w:bidi="vi-VN"/>
          <w14:ligatures w14:val="standardContextual"/>
        </w:rPr>
        <w:t>không thuộc thẩm quyền của HĐND tỉnh).</w:t>
      </w:r>
    </w:p>
    <w:p w14:paraId="6F9D72B7" w14:textId="77777777" w:rsidR="009346EE" w:rsidRPr="005862A8" w:rsidRDefault="009346EE" w:rsidP="009346EE">
      <w:pPr>
        <w:spacing w:before="120" w:after="120"/>
        <w:ind w:firstLine="720"/>
        <w:jc w:val="both"/>
        <w:rPr>
          <w:color w:val="000000" w:themeColor="text1"/>
          <w:spacing w:val="-4"/>
        </w:rPr>
      </w:pPr>
      <w:r w:rsidRPr="00D366FC">
        <w:rPr>
          <w:color w:val="000000" w:themeColor="text1"/>
          <w:spacing w:val="2"/>
          <w:lang w:val="vi-VN"/>
        </w:rPr>
        <w:t xml:space="preserve">Do đó, để bảo đảm tính công khai, minh bạch của hệ thống pháp luật, đồng thời bảo đảm tuân thủ đúng quy định về hiệu lực của văn bản theo </w:t>
      </w:r>
      <w:r w:rsidRPr="00D366FC">
        <w:rPr>
          <w:color w:val="000000" w:themeColor="text1"/>
          <w:u w:color="FF0000"/>
          <w:lang w:val="vi-VN" w:eastAsia="vi-VN"/>
        </w:rPr>
        <w:t xml:space="preserve">Luật </w:t>
      </w:r>
      <w:r>
        <w:rPr>
          <w:color w:val="000000" w:themeColor="text1"/>
          <w:u w:color="FF0000"/>
          <w:lang w:val="vi-VN" w:eastAsia="vi-VN"/>
        </w:rPr>
        <w:t>số 64/2025/QH15</w:t>
      </w:r>
      <w:r>
        <w:rPr>
          <w:color w:val="000000" w:themeColor="text1"/>
          <w:u w:color="FF0000"/>
          <w:lang w:eastAsia="vi-VN"/>
        </w:rPr>
        <w:t xml:space="preserve"> được sửa đổi, bổ sung bởi </w:t>
      </w:r>
      <w:r>
        <w:rPr>
          <w:color w:val="000000" w:themeColor="text1"/>
          <w:u w:color="FF0000"/>
          <w:lang w:val="vi-VN" w:eastAsia="vi-VN"/>
        </w:rPr>
        <w:t>Luật số 87/2025/QH15;</w:t>
      </w:r>
      <w:r w:rsidRPr="00D366FC">
        <w:rPr>
          <w:color w:val="000000" w:themeColor="text1"/>
          <w:u w:color="FF0000"/>
          <w:lang w:val="vi-VN" w:eastAsia="vi-VN"/>
        </w:rPr>
        <w:t xml:space="preserve"> Ngh</w:t>
      </w:r>
      <w:r>
        <w:rPr>
          <w:color w:val="000000" w:themeColor="text1"/>
          <w:u w:color="FF0000"/>
          <w:lang w:val="vi-VN" w:eastAsia="vi-VN"/>
        </w:rPr>
        <w:t>ị định số 78/2025/NĐ-CP</w:t>
      </w:r>
      <w:r>
        <w:rPr>
          <w:color w:val="000000" w:themeColor="text1"/>
          <w:u w:color="FF0000"/>
          <w:lang w:eastAsia="vi-VN"/>
        </w:rPr>
        <w:t xml:space="preserve"> được sửa đổi, bổ sung bởi</w:t>
      </w:r>
      <w:r>
        <w:rPr>
          <w:color w:val="000000" w:themeColor="text1"/>
          <w:u w:color="FF0000"/>
          <w:lang w:val="vi-VN" w:eastAsia="vi-VN"/>
        </w:rPr>
        <w:t xml:space="preserve"> </w:t>
      </w:r>
      <w:r w:rsidRPr="00D366FC">
        <w:rPr>
          <w:color w:val="000000" w:themeColor="text1"/>
          <w:u w:color="FF0000"/>
          <w:lang w:val="vi-VN" w:eastAsia="vi-VN"/>
        </w:rPr>
        <w:t>Nghị</w:t>
      </w:r>
      <w:r>
        <w:rPr>
          <w:color w:val="000000" w:themeColor="text1"/>
          <w:u w:color="FF0000"/>
          <w:lang w:val="vi-VN" w:eastAsia="vi-VN"/>
        </w:rPr>
        <w:t xml:space="preserve"> định </w:t>
      </w:r>
      <w:r w:rsidRPr="005F75A0">
        <w:rPr>
          <w:color w:val="000000" w:themeColor="text1"/>
          <w:spacing w:val="-4"/>
          <w:u w:color="FF0000"/>
          <w:lang w:val="vi-VN" w:eastAsia="vi-VN"/>
        </w:rPr>
        <w:t>số 187/2025/NĐ-C</w:t>
      </w:r>
      <w:r>
        <w:rPr>
          <w:color w:val="000000" w:themeColor="text1"/>
          <w:spacing w:val="-4"/>
          <w:u w:color="FF0000"/>
          <w:lang w:eastAsia="vi-VN"/>
        </w:rPr>
        <w:t>P</w:t>
      </w:r>
      <w:r w:rsidRPr="005F75A0">
        <w:rPr>
          <w:color w:val="000000" w:themeColor="text1"/>
          <w:spacing w:val="-4"/>
          <w:lang w:val="vi-VN"/>
        </w:rPr>
        <w:t xml:space="preserve">, việc </w:t>
      </w:r>
      <w:r>
        <w:rPr>
          <w:color w:val="000000" w:themeColor="text1"/>
          <w:spacing w:val="-4"/>
        </w:rPr>
        <w:t xml:space="preserve">HĐND tỉnh </w:t>
      </w:r>
      <w:r w:rsidRPr="005F75A0">
        <w:rPr>
          <w:color w:val="000000" w:themeColor="text1"/>
          <w:spacing w:val="-4"/>
          <w:lang w:val="vi-VN"/>
        </w:rPr>
        <w:t xml:space="preserve">ban hành </w:t>
      </w:r>
      <w:r>
        <w:rPr>
          <w:color w:val="000000" w:themeColor="text1"/>
          <w:spacing w:val="-4"/>
        </w:rPr>
        <w:t>Nghị quyết bãi bỏ một số Nghị quyết nêu trên là cần thiết.</w:t>
      </w:r>
    </w:p>
    <w:p w14:paraId="0646C454" w14:textId="77777777" w:rsidR="009346EE" w:rsidRPr="00D366FC" w:rsidRDefault="009346EE" w:rsidP="009346EE">
      <w:pPr>
        <w:spacing w:before="120" w:after="120"/>
        <w:ind w:firstLine="720"/>
        <w:jc w:val="both"/>
        <w:rPr>
          <w:b/>
          <w:color w:val="000000" w:themeColor="text1"/>
          <w:lang w:val="vi-VN"/>
        </w:rPr>
      </w:pPr>
      <w:r w:rsidRPr="00D366FC">
        <w:rPr>
          <w:b/>
          <w:color w:val="000000" w:themeColor="text1"/>
          <w:lang w:val="nl-NL"/>
        </w:rPr>
        <w:t>I</w:t>
      </w:r>
      <w:r w:rsidRPr="00D366FC">
        <w:rPr>
          <w:b/>
          <w:color w:val="000000" w:themeColor="text1"/>
          <w:lang w:val="vi-VN"/>
        </w:rPr>
        <w:t>I. MỤC ĐÍCH BAN HÀNH, QUAN ĐIỂM XÂY DỰNG DỰ THẢO NGHỊ QUYẾT</w:t>
      </w:r>
    </w:p>
    <w:p w14:paraId="63E68914" w14:textId="77777777" w:rsidR="009346EE" w:rsidRPr="00D366FC" w:rsidRDefault="009346EE" w:rsidP="009346EE">
      <w:pPr>
        <w:spacing w:before="120" w:after="120"/>
        <w:ind w:firstLine="720"/>
        <w:jc w:val="both"/>
        <w:rPr>
          <w:b/>
          <w:color w:val="000000" w:themeColor="text1"/>
          <w:lang w:val="vi-VN"/>
        </w:rPr>
      </w:pPr>
      <w:r w:rsidRPr="00D366FC">
        <w:rPr>
          <w:b/>
          <w:color w:val="000000" w:themeColor="text1"/>
          <w:lang w:val="vi-VN"/>
        </w:rPr>
        <w:t>1. Mục đích ban hành Nghị quyết</w:t>
      </w:r>
    </w:p>
    <w:p w14:paraId="1E25B7CF" w14:textId="77777777" w:rsidR="009346EE" w:rsidRPr="00D366FC" w:rsidRDefault="009346EE" w:rsidP="009346EE">
      <w:pPr>
        <w:spacing w:before="120" w:after="120"/>
        <w:ind w:firstLine="709"/>
        <w:jc w:val="both"/>
        <w:rPr>
          <w:color w:val="000000" w:themeColor="text1"/>
          <w:spacing w:val="-4"/>
          <w:lang w:val="vi-VN"/>
        </w:rPr>
      </w:pPr>
      <w:r w:rsidRPr="00D366FC">
        <w:rPr>
          <w:rFonts w:eastAsia="Courier New"/>
          <w:color w:val="000000" w:themeColor="text1"/>
          <w:lang w:val="vi-VN" w:eastAsia="vi-VN"/>
        </w:rPr>
        <w:t xml:space="preserve">Việc </w:t>
      </w:r>
      <w:r w:rsidRPr="00D366FC">
        <w:rPr>
          <w:color w:val="000000" w:themeColor="text1"/>
          <w:lang w:val="de-DE"/>
        </w:rPr>
        <w:t xml:space="preserve">xây dựng </w:t>
      </w:r>
      <w:r w:rsidRPr="00D366FC">
        <w:rPr>
          <w:color w:val="000000" w:themeColor="text1"/>
          <w:lang w:val="vi-VN"/>
        </w:rPr>
        <w:t xml:space="preserve">Nghị quyết </w:t>
      </w:r>
      <w:r w:rsidRPr="00D366FC">
        <w:rPr>
          <w:bCs/>
          <w:color w:val="000000" w:themeColor="text1"/>
          <w:lang w:val="nl-NL"/>
        </w:rPr>
        <w:t>đảm bảo tính hợp pháp, tuân thủ đúng thẩm quyền, hình thức, trình tự thủ tục xây dựng, ban hành văn bản quy phạm pháp luật,</w:t>
      </w:r>
      <w:r w:rsidRPr="00D366FC">
        <w:rPr>
          <w:rFonts w:eastAsia="Courier New"/>
          <w:color w:val="000000" w:themeColor="text1"/>
          <w:lang w:val="vi-VN" w:eastAsia="vi-VN"/>
        </w:rPr>
        <w:t xml:space="preserve"> đảm bảo tính thống nhất, đồng bộ trong việc áp dụng pháp luật theo quy định của pháp luật hiện hành.</w:t>
      </w:r>
    </w:p>
    <w:p w14:paraId="28093720" w14:textId="77777777" w:rsidR="009346EE" w:rsidRPr="00D366FC" w:rsidRDefault="009346EE" w:rsidP="009346EE">
      <w:pPr>
        <w:shd w:val="clear" w:color="auto" w:fill="FFFFFF"/>
        <w:spacing w:before="120" w:after="120"/>
        <w:ind w:firstLine="720"/>
        <w:jc w:val="both"/>
        <w:rPr>
          <w:b/>
          <w:color w:val="000000" w:themeColor="text1"/>
          <w:lang w:val="vi-VN"/>
        </w:rPr>
      </w:pPr>
      <w:r w:rsidRPr="00D366FC">
        <w:rPr>
          <w:b/>
          <w:color w:val="000000" w:themeColor="text1"/>
          <w:lang w:val="vi-VN"/>
        </w:rPr>
        <w:t>2. Quan điểm xây dựng</w:t>
      </w:r>
    </w:p>
    <w:p w14:paraId="04947F93" w14:textId="77777777" w:rsidR="009346EE" w:rsidRPr="00D366FC" w:rsidRDefault="009346EE" w:rsidP="009346EE">
      <w:pPr>
        <w:spacing w:before="120" w:after="120"/>
        <w:ind w:firstLine="720"/>
        <w:jc w:val="both"/>
        <w:rPr>
          <w:bCs/>
          <w:color w:val="000000" w:themeColor="text1"/>
          <w:lang w:val="nl-NL"/>
        </w:rPr>
      </w:pPr>
      <w:r w:rsidRPr="00D366FC">
        <w:rPr>
          <w:color w:val="000000" w:themeColor="text1"/>
          <w:lang w:val="vi-VN"/>
        </w:rPr>
        <w:t>- Rà soát, xác định chính xác, đầy đủ những văn bản cần bãi bỏ.</w:t>
      </w:r>
    </w:p>
    <w:p w14:paraId="4FEEDFAD" w14:textId="77777777" w:rsidR="009346EE" w:rsidRPr="00D366FC" w:rsidRDefault="009346EE" w:rsidP="009346EE">
      <w:pPr>
        <w:spacing w:before="120" w:after="120"/>
        <w:ind w:firstLine="720"/>
        <w:jc w:val="both"/>
        <w:rPr>
          <w:bCs/>
          <w:color w:val="000000" w:themeColor="text1"/>
          <w:lang w:val="nl-NL"/>
        </w:rPr>
      </w:pPr>
      <w:r w:rsidRPr="00D366FC">
        <w:rPr>
          <w:bCs/>
          <w:color w:val="000000" w:themeColor="text1"/>
          <w:lang w:val="nl-NL"/>
        </w:rPr>
        <w:t xml:space="preserve">- </w:t>
      </w:r>
      <w:r w:rsidRPr="00D366FC">
        <w:rPr>
          <w:color w:val="000000" w:themeColor="text1"/>
          <w:lang w:val="vi-VN"/>
        </w:rPr>
        <w:t xml:space="preserve">Tuân thủ </w:t>
      </w:r>
      <w:r w:rsidRPr="00D366FC">
        <w:rPr>
          <w:color w:val="000000" w:themeColor="text1"/>
          <w:lang w:val="nl-NL"/>
        </w:rPr>
        <w:t xml:space="preserve">các </w:t>
      </w:r>
      <w:r w:rsidRPr="00D366FC">
        <w:rPr>
          <w:color w:val="000000" w:themeColor="text1"/>
          <w:lang w:val="vi-VN"/>
        </w:rPr>
        <w:t xml:space="preserve">quy định của Luật Ban hành văn bản quy phạm pháp luật năm </w:t>
      </w:r>
      <w:r w:rsidRPr="00D366FC">
        <w:rPr>
          <w:color w:val="000000" w:themeColor="text1"/>
          <w:lang w:val="nl-NL"/>
        </w:rPr>
        <w:t>2025 và các văn bản quy định chi tiết, hướng dẫn thi hành.</w:t>
      </w:r>
    </w:p>
    <w:p w14:paraId="1A07CF4F" w14:textId="77777777" w:rsidR="009346EE" w:rsidRPr="00D366FC" w:rsidRDefault="009346EE" w:rsidP="009346EE">
      <w:pPr>
        <w:spacing w:before="120" w:after="120"/>
        <w:ind w:firstLine="720"/>
        <w:jc w:val="both"/>
        <w:rPr>
          <w:b/>
          <w:color w:val="000000" w:themeColor="text1"/>
          <w:lang w:val="nl-NL"/>
        </w:rPr>
      </w:pPr>
      <w:r w:rsidRPr="00D366FC">
        <w:rPr>
          <w:b/>
          <w:color w:val="000000" w:themeColor="text1"/>
          <w:lang w:val="nl-NL"/>
        </w:rPr>
        <w:t>III</w:t>
      </w:r>
      <w:r w:rsidRPr="00D366FC">
        <w:rPr>
          <w:b/>
          <w:color w:val="000000" w:themeColor="text1"/>
          <w:lang w:val="vi-VN"/>
        </w:rPr>
        <w:t xml:space="preserve">. QUÁ TRÌNH XÂY DỰNG </w:t>
      </w:r>
      <w:r w:rsidRPr="00D366FC">
        <w:rPr>
          <w:b/>
          <w:color w:val="000000" w:themeColor="text1"/>
          <w:lang w:val="nl-NL"/>
        </w:rPr>
        <w:t>DỰ THẢO NGHỊ QUYẾT</w:t>
      </w:r>
    </w:p>
    <w:p w14:paraId="38A8CCE9" w14:textId="77777777" w:rsidR="009346EE" w:rsidRPr="00D366FC" w:rsidRDefault="009346EE" w:rsidP="009346EE">
      <w:pPr>
        <w:widowControl w:val="0"/>
        <w:shd w:val="clear" w:color="auto" w:fill="FFFFFF"/>
        <w:spacing w:before="120" w:after="120"/>
        <w:ind w:firstLine="709"/>
        <w:jc w:val="both"/>
        <w:rPr>
          <w:color w:val="000000" w:themeColor="text1"/>
          <w:lang w:val="nl-NL" w:bidi="he-IL"/>
        </w:rPr>
      </w:pPr>
      <w:r w:rsidRPr="00D366FC">
        <w:rPr>
          <w:color w:val="000000" w:themeColor="text1"/>
          <w:lang w:val="nl-NL" w:bidi="he-IL"/>
        </w:rPr>
        <w:t xml:space="preserve">Quá trình xây dựng dự thảo Nghị quyết đảm bảo quy trình, thủ tục theo quy định của </w:t>
      </w:r>
      <w:r>
        <w:rPr>
          <w:color w:val="000000" w:themeColor="text1"/>
          <w:lang w:val="nl-NL" w:bidi="he-IL"/>
        </w:rPr>
        <w:t>Luật số 64/2025/QH15</w:t>
      </w:r>
      <w:r w:rsidRPr="00D366FC">
        <w:rPr>
          <w:color w:val="000000" w:themeColor="text1"/>
          <w:lang w:val="nl-NL" w:bidi="he-IL"/>
        </w:rPr>
        <w:t>; Luật số 87/2025/QH15 và các văn bản hướng dẫn, cụ thể:</w:t>
      </w:r>
    </w:p>
    <w:p w14:paraId="3EC9DDDD" w14:textId="77777777" w:rsidR="009346EE" w:rsidRPr="00D366FC" w:rsidRDefault="009346EE" w:rsidP="009346EE">
      <w:pPr>
        <w:widowControl w:val="0"/>
        <w:shd w:val="clear" w:color="auto" w:fill="FFFFFF"/>
        <w:spacing w:before="120" w:after="120"/>
        <w:ind w:firstLine="709"/>
        <w:jc w:val="both"/>
        <w:rPr>
          <w:color w:val="000000" w:themeColor="text1"/>
          <w:lang w:val="nl-NL" w:bidi="he-IL"/>
        </w:rPr>
      </w:pPr>
      <w:r w:rsidRPr="00D366FC">
        <w:rPr>
          <w:color w:val="000000" w:themeColor="text1"/>
          <w:lang w:val="nl-NL" w:bidi="he-IL"/>
        </w:rPr>
        <w:t xml:space="preserve">1. Được sự nhất trí của Thường trực Hội đồng nhân dân tỉnh tại </w:t>
      </w:r>
      <w:r>
        <w:rPr>
          <w:color w:val="000000" w:themeColor="text1"/>
          <w:lang w:val="nl-NL" w:bidi="he-IL"/>
        </w:rPr>
        <w:t>Thông báo</w:t>
      </w:r>
      <w:r w:rsidRPr="00D366FC">
        <w:rPr>
          <w:color w:val="000000" w:themeColor="text1"/>
          <w:lang w:val="nl-NL" w:bidi="he-IL"/>
        </w:rPr>
        <w:t xml:space="preserve"> số </w:t>
      </w:r>
      <w:r>
        <w:rPr>
          <w:color w:val="000000" w:themeColor="text1"/>
          <w:lang w:val="nl-NL" w:bidi="he-IL"/>
        </w:rPr>
        <w:t>123/TB-VP</w:t>
      </w:r>
      <w:r w:rsidRPr="00D366FC">
        <w:rPr>
          <w:color w:val="000000" w:themeColor="text1"/>
          <w:lang w:val="nl-NL" w:bidi="he-IL"/>
        </w:rPr>
        <w:t xml:space="preserve"> ngày </w:t>
      </w:r>
      <w:r>
        <w:rPr>
          <w:color w:val="000000" w:themeColor="text1"/>
          <w:lang w:val="nl-NL" w:bidi="he-IL"/>
        </w:rPr>
        <w:t xml:space="preserve">27 tháng 3 năm </w:t>
      </w:r>
      <w:r w:rsidRPr="00D366FC">
        <w:rPr>
          <w:color w:val="000000" w:themeColor="text1"/>
          <w:lang w:val="nl-NL" w:bidi="he-IL"/>
        </w:rPr>
        <w:t>202</w:t>
      </w:r>
      <w:r>
        <w:rPr>
          <w:color w:val="000000" w:themeColor="text1"/>
          <w:lang w:val="nl-NL" w:bidi="he-IL"/>
        </w:rPr>
        <w:t>6</w:t>
      </w:r>
      <w:r w:rsidRPr="00D366FC">
        <w:rPr>
          <w:color w:val="000000" w:themeColor="text1"/>
          <w:lang w:val="nl-NL" w:bidi="he-IL"/>
        </w:rPr>
        <w:t xml:space="preserve"> của </w:t>
      </w:r>
      <w:r>
        <w:rPr>
          <w:color w:val="000000" w:themeColor="text1"/>
          <w:lang w:val="nl-NL" w:bidi="he-IL"/>
        </w:rPr>
        <w:t xml:space="preserve">Đoàn Đại biểu Quốc hội và </w:t>
      </w:r>
      <w:r w:rsidRPr="00D366FC">
        <w:rPr>
          <w:color w:val="000000" w:themeColor="text1"/>
          <w:lang w:val="nl-NL" w:bidi="he-IL"/>
        </w:rPr>
        <w:t xml:space="preserve">Hội đồng nhân dân </w:t>
      </w:r>
      <w:r>
        <w:rPr>
          <w:color w:val="000000" w:themeColor="text1"/>
          <w:lang w:val="nl-NL" w:bidi="he-IL"/>
        </w:rPr>
        <w:t>tỉnh thông báo kết luận của đồng chí Chủ tịch Hội đồng nhân dân tỉnh Bế Thanh Tịnh tại Phiên họp Thường trực Hội đồng nhân dân tỉnh tháng 3 năm 2026</w:t>
      </w:r>
      <w:r w:rsidRPr="00D366FC">
        <w:rPr>
          <w:color w:val="000000" w:themeColor="text1"/>
          <w:lang w:val="nl-NL" w:bidi="he-IL"/>
        </w:rPr>
        <w:t>, Sở Tư pháp đã dự thảo Nghị quyết bãi bỏ các Nghị quyết do Hội đồng nhân dân tỉnh ban hành.</w:t>
      </w:r>
    </w:p>
    <w:p w14:paraId="61512B3E" w14:textId="77777777" w:rsidR="009346EE" w:rsidRPr="00D366FC" w:rsidRDefault="009346EE" w:rsidP="009346EE">
      <w:pPr>
        <w:spacing w:before="120" w:after="120"/>
        <w:ind w:firstLine="709"/>
        <w:jc w:val="both"/>
        <w:rPr>
          <w:color w:val="000000" w:themeColor="text1"/>
          <w:lang w:val="nl-NL"/>
        </w:rPr>
      </w:pPr>
      <w:r w:rsidRPr="00D366FC">
        <w:rPr>
          <w:color w:val="000000" w:themeColor="text1"/>
          <w:lang w:val="nl-NL" w:bidi="he-IL"/>
        </w:rPr>
        <w:t xml:space="preserve">2. Để dự thảo Tờ trình, dự thảo Nghị quyết được hoàn chỉnh trước khi thực hiện thẩm định, </w:t>
      </w:r>
      <w:r>
        <w:rPr>
          <w:color w:val="000000" w:themeColor="text1"/>
          <w:lang w:val="nl-NL" w:bidi="he-IL"/>
        </w:rPr>
        <w:t xml:space="preserve">ngày.... tháng 4 năm </w:t>
      </w:r>
      <w:r w:rsidRPr="00D366FC">
        <w:rPr>
          <w:color w:val="000000" w:themeColor="text1"/>
          <w:lang w:val="nl-NL" w:bidi="he-IL"/>
        </w:rPr>
        <w:t>202</w:t>
      </w:r>
      <w:r>
        <w:rPr>
          <w:color w:val="000000" w:themeColor="text1"/>
          <w:lang w:val="nl-NL" w:bidi="he-IL"/>
        </w:rPr>
        <w:t>6</w:t>
      </w:r>
      <w:r w:rsidRPr="00D366FC">
        <w:rPr>
          <w:color w:val="000000" w:themeColor="text1"/>
          <w:lang w:val="nl-NL" w:bidi="he-IL"/>
        </w:rPr>
        <w:t xml:space="preserve">, Sở Tư pháp đã ban hành Công văn số...../STP-XDTHPL gửi xin ý kiến góp ý của </w:t>
      </w:r>
      <w:r w:rsidRPr="00D366FC">
        <w:rPr>
          <w:color w:val="000000" w:themeColor="text1"/>
          <w:lang w:val="nl-NL"/>
        </w:rPr>
        <w:t>Ủy ban Mặt trận Tổ quốc Việt Nam tỉn</w:t>
      </w:r>
      <w:r>
        <w:rPr>
          <w:color w:val="000000" w:themeColor="text1"/>
          <w:lang w:val="nl-NL"/>
        </w:rPr>
        <w:t>h Cao Bằng; các sở, ban, ngành; UBND các xã, phường.</w:t>
      </w:r>
    </w:p>
    <w:p w14:paraId="01F4E010" w14:textId="77777777" w:rsidR="009346EE" w:rsidRPr="00D366FC" w:rsidRDefault="009346EE" w:rsidP="009346EE">
      <w:pPr>
        <w:widowControl w:val="0"/>
        <w:shd w:val="clear" w:color="auto" w:fill="FFFFFF"/>
        <w:spacing w:before="120" w:after="120"/>
        <w:ind w:firstLine="709"/>
        <w:jc w:val="both"/>
        <w:rPr>
          <w:color w:val="000000" w:themeColor="text1"/>
          <w:lang w:val="nl-NL" w:bidi="he-IL"/>
        </w:rPr>
      </w:pPr>
      <w:r w:rsidRPr="00D366FC">
        <w:rPr>
          <w:color w:val="000000" w:themeColor="text1"/>
          <w:lang w:val="nl-NL" w:bidi="he-IL"/>
        </w:rPr>
        <w:t xml:space="preserve">3. Trên cơ sở ý kiến góp ý của các cơ quan, đơn vị, Sở Tư pháp nghiên cứu, </w:t>
      </w:r>
      <w:r w:rsidRPr="00D366FC">
        <w:rPr>
          <w:color w:val="000000" w:themeColor="text1"/>
          <w:lang w:val="nl-NL" w:bidi="he-IL"/>
        </w:rPr>
        <w:lastRenderedPageBreak/>
        <w:t>tiếp thu, chỉnh sửa, hoàn thiện hồ sơ dự thảo Nghị Quyết để thực hiện thẩm định theo quy định.</w:t>
      </w:r>
    </w:p>
    <w:p w14:paraId="2A4486ED" w14:textId="77777777" w:rsidR="009346EE" w:rsidRPr="00D366FC" w:rsidRDefault="009346EE" w:rsidP="009346EE">
      <w:pPr>
        <w:widowControl w:val="0"/>
        <w:shd w:val="clear" w:color="auto" w:fill="FFFFFF"/>
        <w:spacing w:before="120" w:after="120"/>
        <w:ind w:firstLine="709"/>
        <w:jc w:val="both"/>
        <w:rPr>
          <w:color w:val="000000" w:themeColor="text1"/>
          <w:lang w:val="nl-NL" w:bidi="he-IL"/>
        </w:rPr>
      </w:pPr>
      <w:r w:rsidRPr="00D366FC">
        <w:rPr>
          <w:color w:val="000000" w:themeColor="text1"/>
          <w:lang w:val="nl-NL" w:bidi="he-IL"/>
        </w:rPr>
        <w:t xml:space="preserve">4. Sở Tư pháp đã thẩm định và có </w:t>
      </w:r>
      <w:r>
        <w:rPr>
          <w:color w:val="000000" w:themeColor="text1"/>
          <w:lang w:val="nl-NL" w:bidi="he-IL"/>
        </w:rPr>
        <w:t>B</w:t>
      </w:r>
      <w:r w:rsidRPr="00D366FC">
        <w:rPr>
          <w:color w:val="000000" w:themeColor="text1"/>
          <w:lang w:val="nl-NL" w:bidi="he-IL"/>
        </w:rPr>
        <w:t>áo cáo thẩm định số ...../BCTĐ-STP ngày ....</w:t>
      </w:r>
      <w:r>
        <w:rPr>
          <w:color w:val="000000" w:themeColor="text1"/>
          <w:lang w:val="nl-NL" w:bidi="he-IL"/>
        </w:rPr>
        <w:t>tháng</w:t>
      </w:r>
      <w:r w:rsidRPr="00D366FC">
        <w:rPr>
          <w:color w:val="000000" w:themeColor="text1"/>
          <w:lang w:val="nl-NL" w:bidi="he-IL"/>
        </w:rPr>
        <w:t>.....</w:t>
      </w:r>
      <w:r>
        <w:rPr>
          <w:color w:val="000000" w:themeColor="text1"/>
          <w:lang w:val="nl-NL" w:bidi="he-IL"/>
        </w:rPr>
        <w:t>năm 2026</w:t>
      </w:r>
      <w:r w:rsidRPr="00D366FC">
        <w:rPr>
          <w:color w:val="000000" w:themeColor="text1"/>
          <w:lang w:val="nl-NL" w:bidi="he-IL"/>
        </w:rPr>
        <w:t xml:space="preserve"> thẩm định dự thảo Nghị quyết.</w:t>
      </w:r>
    </w:p>
    <w:p w14:paraId="21F90606" w14:textId="77777777" w:rsidR="009346EE" w:rsidRPr="00D366FC" w:rsidRDefault="009346EE" w:rsidP="009346EE">
      <w:pPr>
        <w:widowControl w:val="0"/>
        <w:shd w:val="clear" w:color="auto" w:fill="FFFFFF"/>
        <w:spacing w:before="120" w:after="120"/>
        <w:ind w:firstLine="709"/>
        <w:jc w:val="both"/>
        <w:rPr>
          <w:color w:val="000000" w:themeColor="text1"/>
          <w:lang w:val="nl-NL" w:bidi="he-IL"/>
        </w:rPr>
      </w:pPr>
      <w:r w:rsidRPr="00D366FC">
        <w:rPr>
          <w:color w:val="000000" w:themeColor="text1"/>
          <w:spacing w:val="-10"/>
          <w:lang w:val="nl-NL" w:bidi="he-IL"/>
        </w:rPr>
        <w:t xml:space="preserve">5. </w:t>
      </w:r>
      <w:r w:rsidRPr="00D366FC">
        <w:rPr>
          <w:color w:val="000000" w:themeColor="text1"/>
          <w:lang w:val="nl-NL" w:bidi="he-IL"/>
        </w:rPr>
        <w:t>Sở Tư pháp hoàn thiện hồ sơ dự thảo Nghị quyết. Thực hiện Quy chế làm việc của Ủy ban nhân dân tỉnh, Ủy ban nhân dân tỉnh đã họp lấy ý kiến các thành viên Ủy ban nhân dân tỉnh đối với hồ sơ dự thảo Nghị quyết. Các thành viên Ủy ban nhân dân tỉnh nhất trí thông qua dự thảo Nghị quyết để trình Hội đồng nhân dân tỉnh xem xét, quyết định tại kỳ họp</w:t>
      </w:r>
      <w:r>
        <w:rPr>
          <w:color w:val="000000" w:themeColor="text1"/>
          <w:lang w:val="nl-NL" w:bidi="he-IL"/>
        </w:rPr>
        <w:t xml:space="preserve"> thường lệ giữa năm 2026</w:t>
      </w:r>
      <w:r w:rsidRPr="00D366FC">
        <w:rPr>
          <w:color w:val="000000" w:themeColor="text1"/>
          <w:lang w:val="nl-NL" w:bidi="he-IL"/>
        </w:rPr>
        <w:t>.</w:t>
      </w:r>
    </w:p>
    <w:p w14:paraId="6968C914" w14:textId="77777777" w:rsidR="009346EE" w:rsidRPr="00D366FC" w:rsidRDefault="009346EE" w:rsidP="009346EE">
      <w:pPr>
        <w:spacing w:before="120" w:after="120"/>
        <w:ind w:firstLine="720"/>
        <w:jc w:val="both"/>
        <w:rPr>
          <w:rFonts w:ascii="Times New Roman Bold" w:hAnsi="Times New Roman Bold"/>
          <w:b/>
          <w:bCs/>
          <w:color w:val="000000" w:themeColor="text1"/>
          <w:spacing w:val="-8"/>
          <w:lang w:val="nl-NL"/>
        </w:rPr>
      </w:pPr>
      <w:r w:rsidRPr="00D366FC">
        <w:rPr>
          <w:rFonts w:ascii="Times New Roman Bold" w:hAnsi="Times New Roman Bold"/>
          <w:b/>
          <w:bCs/>
          <w:color w:val="000000" w:themeColor="text1"/>
          <w:spacing w:val="-8"/>
          <w:lang w:val="nl-NL"/>
        </w:rPr>
        <w:t>I</w:t>
      </w:r>
      <w:r w:rsidRPr="00D366FC">
        <w:rPr>
          <w:rFonts w:ascii="Times New Roman Bold" w:hAnsi="Times New Roman Bold"/>
          <w:b/>
          <w:bCs/>
          <w:color w:val="000000" w:themeColor="text1"/>
          <w:spacing w:val="-8"/>
          <w:lang w:val="vi-VN"/>
        </w:rPr>
        <w:t>V. BỐ CỤC VÀ NỘI DUNG CƠ BẢN CỦA DỰ THẢO</w:t>
      </w:r>
      <w:r w:rsidRPr="00D366FC">
        <w:rPr>
          <w:rFonts w:ascii="Times New Roman Bold" w:hAnsi="Times New Roman Bold"/>
          <w:b/>
          <w:bCs/>
          <w:color w:val="000000" w:themeColor="text1"/>
          <w:spacing w:val="-8"/>
          <w:lang w:val="nl-NL"/>
        </w:rPr>
        <w:t xml:space="preserve"> NGHỊ QUYẾT</w:t>
      </w:r>
    </w:p>
    <w:p w14:paraId="73F6E73E" w14:textId="77777777" w:rsidR="009346EE" w:rsidRPr="00D366FC" w:rsidRDefault="009346EE" w:rsidP="009346EE">
      <w:pPr>
        <w:spacing w:before="120" w:after="120"/>
        <w:ind w:firstLine="720"/>
        <w:jc w:val="both"/>
        <w:rPr>
          <w:b/>
          <w:color w:val="000000" w:themeColor="text1"/>
          <w:lang w:val="nl-NL"/>
        </w:rPr>
      </w:pPr>
      <w:r w:rsidRPr="00D366FC">
        <w:rPr>
          <w:b/>
          <w:color w:val="000000" w:themeColor="text1"/>
          <w:lang w:val="nl-NL"/>
        </w:rPr>
        <w:t>1. Phạm vi điều chỉnh và đối tượng áp dụng</w:t>
      </w:r>
    </w:p>
    <w:p w14:paraId="621233B3" w14:textId="77777777" w:rsidR="009346EE" w:rsidRPr="00D366FC" w:rsidRDefault="009346EE" w:rsidP="009346EE">
      <w:pPr>
        <w:spacing w:before="120" w:after="120"/>
        <w:ind w:firstLine="720"/>
        <w:jc w:val="both"/>
        <w:rPr>
          <w:color w:val="000000" w:themeColor="text1"/>
          <w:spacing w:val="-4"/>
          <w:lang w:val="nl-NL"/>
        </w:rPr>
      </w:pPr>
      <w:r w:rsidRPr="00D366FC">
        <w:rPr>
          <w:color w:val="000000" w:themeColor="text1"/>
          <w:spacing w:val="-4"/>
          <w:lang w:val="nl-NL"/>
        </w:rPr>
        <w:t>a) Phạm vi điều chỉnh</w:t>
      </w:r>
    </w:p>
    <w:p w14:paraId="6F5655BB" w14:textId="77777777" w:rsidR="009346EE" w:rsidRPr="00F97243" w:rsidRDefault="009346EE" w:rsidP="009346EE">
      <w:pPr>
        <w:spacing w:before="120" w:after="120"/>
        <w:ind w:left="57" w:right="57" w:firstLine="663"/>
        <w:jc w:val="both"/>
        <w:rPr>
          <w:color w:val="000000" w:themeColor="text1"/>
        </w:rPr>
      </w:pPr>
      <w:r>
        <w:rPr>
          <w:color w:val="000000" w:themeColor="text1"/>
          <w:lang w:val="nl-NL"/>
        </w:rPr>
        <w:t>B</w:t>
      </w:r>
      <w:r w:rsidRPr="00D366FC">
        <w:rPr>
          <w:color w:val="000000" w:themeColor="text1"/>
          <w:lang w:val="nl-NL"/>
        </w:rPr>
        <w:t xml:space="preserve">ãi bỏ toàn bộ </w:t>
      </w:r>
      <w:r>
        <w:rPr>
          <w:color w:val="000000" w:themeColor="text1"/>
          <w:lang w:val="nl-NL"/>
        </w:rPr>
        <w:t xml:space="preserve">một số </w:t>
      </w:r>
      <w:r w:rsidRPr="00D366FC">
        <w:rPr>
          <w:color w:val="000000" w:themeColor="text1"/>
          <w:lang w:val="nl-NL"/>
        </w:rPr>
        <w:t xml:space="preserve">Nghị quyết do Hội đồng nhân dân tỉnh ban hành gồm: </w:t>
      </w:r>
      <w:r w:rsidRPr="00D366FC">
        <w:rPr>
          <w:color w:val="000000" w:themeColor="text1"/>
          <w:kern w:val="2"/>
          <w14:ligatures w14:val="standardContextual"/>
        </w:rPr>
        <w:t xml:space="preserve">Nghị quyết số 18/2019/NQ-HĐND ngày 12 tháng 7 năm 2019 </w:t>
      </w:r>
      <w:r>
        <w:rPr>
          <w:color w:val="000000" w:themeColor="text1"/>
          <w:kern w:val="2"/>
          <w14:ligatures w14:val="standardContextual"/>
        </w:rPr>
        <w:t>của Hội đồng nhân dân tỉnh Cao Bằng</w:t>
      </w:r>
      <w:r w:rsidRPr="00D366FC">
        <w:rPr>
          <w:color w:val="000000" w:themeColor="text1"/>
          <w:shd w:val="clear" w:color="auto" w:fill="FFFFFF"/>
        </w:rPr>
        <w:t xml:space="preserve"> ban hành Quy định phân cấp thẩm quyền quyết định xác lập quyền sở hữu toàn dân về tài sản và phê duyệt phương án xử lý tài sản được xác lập quyền sở hữu toàn dân; Nghị quyết số 81/2022/NQ-HĐND ngày </w:t>
      </w:r>
      <w:r w:rsidRPr="00D366FC">
        <w:rPr>
          <w:color w:val="000000" w:themeColor="text1"/>
        </w:rPr>
        <w:t xml:space="preserve">09 tháng 12 năm 2022 </w:t>
      </w:r>
      <w:r>
        <w:rPr>
          <w:color w:val="000000" w:themeColor="text1"/>
          <w:kern w:val="2"/>
          <w14:ligatures w14:val="standardContextual"/>
        </w:rPr>
        <w:t>của Hội đồng nhân dân tỉnh Cao Bằng</w:t>
      </w:r>
      <w:r w:rsidRPr="00D366FC">
        <w:rPr>
          <w:color w:val="000000" w:themeColor="text1"/>
        </w:rPr>
        <w:t xml:space="preserve"> quy định thời hạn phê chuẩn quyết toán ngân sách cấp xã, cấp huyện và thời hạn Ủy ban nhân dân các cấp gửi báo cáo quyết toán ngân sách hằng năm trên địa bàn tỉnh Cao Bằng</w:t>
      </w:r>
      <w:r>
        <w:rPr>
          <w:color w:val="000000" w:themeColor="text1"/>
        </w:rPr>
        <w:t xml:space="preserve">; </w:t>
      </w:r>
      <w:r w:rsidRPr="00D366FC">
        <w:rPr>
          <w:color w:val="000000" w:themeColor="text1"/>
        </w:rPr>
        <w:t xml:space="preserve">Nghị quyết số 02/2025/NQ-HĐND ngày 15 tháng 4 năm 2025 </w:t>
      </w:r>
      <w:r>
        <w:rPr>
          <w:color w:val="000000" w:themeColor="text1"/>
          <w:kern w:val="2"/>
          <w14:ligatures w14:val="standardContextual"/>
        </w:rPr>
        <w:t>của Hội đồng nhân dân tỉnh Cao Bằng</w:t>
      </w:r>
      <w:r w:rsidRPr="00D366FC">
        <w:rPr>
          <w:color w:val="000000" w:themeColor="text1"/>
        </w:rPr>
        <w:t xml:space="preserve"> quy định thẩm quyết quyết định thanh lý rừng trồng thuộc sở hữu toàn dân trên địa bàn tỉnh Cao Bằng</w:t>
      </w:r>
      <w:r w:rsidRPr="009F0F6D">
        <w:rPr>
          <w:color w:val="000000" w:themeColor="text1"/>
          <w:spacing w:val="-8"/>
        </w:rPr>
        <w:t>.</w:t>
      </w:r>
    </w:p>
    <w:p w14:paraId="5E23E2DD" w14:textId="77777777" w:rsidR="009346EE" w:rsidRPr="00D366FC" w:rsidRDefault="009346EE" w:rsidP="009346EE">
      <w:pPr>
        <w:spacing w:before="120" w:after="120"/>
        <w:ind w:firstLine="720"/>
        <w:jc w:val="both"/>
        <w:rPr>
          <w:color w:val="000000" w:themeColor="text1"/>
          <w:spacing w:val="-4"/>
          <w:lang w:val="nl-NL"/>
        </w:rPr>
      </w:pPr>
      <w:r w:rsidRPr="00D366FC">
        <w:rPr>
          <w:color w:val="000000" w:themeColor="text1"/>
          <w:spacing w:val="-4"/>
          <w:lang w:val="nl-NL"/>
        </w:rPr>
        <w:t xml:space="preserve">b) Đối tượng áp dụng: </w:t>
      </w:r>
      <w:r w:rsidRPr="00D366FC">
        <w:rPr>
          <w:color w:val="000000" w:themeColor="text1"/>
          <w:shd w:val="clear" w:color="auto" w:fill="FFFFFF"/>
          <w:lang w:val="nl-NL"/>
        </w:rPr>
        <w:t xml:space="preserve">Các </w:t>
      </w:r>
      <w:r>
        <w:rPr>
          <w:color w:val="000000" w:themeColor="text1"/>
          <w:shd w:val="clear" w:color="auto" w:fill="FFFFFF"/>
          <w:lang w:val="nl-NL"/>
        </w:rPr>
        <w:t xml:space="preserve">sở, ban, ngành; UBND các xã, phường; các </w:t>
      </w:r>
      <w:r w:rsidRPr="00D366FC">
        <w:rPr>
          <w:color w:val="000000" w:themeColor="text1"/>
          <w:shd w:val="clear" w:color="auto" w:fill="FFFFFF"/>
          <w:lang w:val="nl-NL"/>
        </w:rPr>
        <w:t>tổ chức</w:t>
      </w:r>
      <w:r w:rsidRPr="00D366FC">
        <w:rPr>
          <w:color w:val="000000" w:themeColor="text1"/>
          <w:lang w:val="nl-NL"/>
        </w:rPr>
        <w:t>, cá nhân có liên quan trên địa bàn tỉnh Cao Bằng</w:t>
      </w:r>
      <w:r w:rsidRPr="00D366FC">
        <w:rPr>
          <w:color w:val="000000" w:themeColor="text1"/>
          <w:spacing w:val="-4"/>
          <w:lang w:val="nl-NL" w:eastAsia="en-GB"/>
        </w:rPr>
        <w:t>.</w:t>
      </w:r>
    </w:p>
    <w:p w14:paraId="21C322E9" w14:textId="77777777" w:rsidR="009346EE" w:rsidRPr="00D366FC" w:rsidRDefault="009346EE" w:rsidP="009346EE">
      <w:pPr>
        <w:spacing w:before="120" w:after="120"/>
        <w:ind w:firstLine="720"/>
        <w:jc w:val="both"/>
        <w:rPr>
          <w:color w:val="000000" w:themeColor="text1"/>
          <w:lang w:val="nl-NL"/>
        </w:rPr>
      </w:pPr>
      <w:r w:rsidRPr="00D366FC">
        <w:rPr>
          <w:b/>
          <w:color w:val="000000" w:themeColor="text1"/>
          <w:lang w:val="nl-NL"/>
        </w:rPr>
        <w:t>2. Bố cục của dự thảo Nghị quyết</w:t>
      </w:r>
      <w:r w:rsidRPr="00D366FC">
        <w:rPr>
          <w:color w:val="000000" w:themeColor="text1"/>
          <w:lang w:val="nl-NL"/>
        </w:rPr>
        <w:t>: gồm 02 Điều.</w:t>
      </w:r>
    </w:p>
    <w:p w14:paraId="561F0A54" w14:textId="77777777" w:rsidR="009346EE" w:rsidRPr="00D366FC" w:rsidRDefault="009346EE" w:rsidP="009346EE">
      <w:pPr>
        <w:spacing w:before="120" w:after="120"/>
        <w:ind w:firstLine="720"/>
        <w:jc w:val="both"/>
        <w:rPr>
          <w:b/>
          <w:color w:val="000000" w:themeColor="text1"/>
          <w:lang w:val="nl-NL"/>
        </w:rPr>
      </w:pPr>
      <w:r w:rsidRPr="00D366FC">
        <w:rPr>
          <w:b/>
          <w:color w:val="000000" w:themeColor="text1"/>
          <w:lang w:val="nl-NL"/>
        </w:rPr>
        <w:t xml:space="preserve">3. Nội dung cơ bản: </w:t>
      </w:r>
      <w:r w:rsidRPr="00D366FC">
        <w:rPr>
          <w:color w:val="000000" w:themeColor="text1"/>
          <w:lang w:val="nl-NL"/>
        </w:rPr>
        <w:t xml:space="preserve">Bãi bỏ toàn bộ </w:t>
      </w:r>
      <w:r>
        <w:rPr>
          <w:color w:val="000000" w:themeColor="text1"/>
          <w:lang w:val="nl-NL"/>
        </w:rPr>
        <w:t>03</w:t>
      </w:r>
      <w:r w:rsidRPr="00D366FC">
        <w:rPr>
          <w:color w:val="000000" w:themeColor="text1"/>
          <w:lang w:val="nl-NL"/>
        </w:rPr>
        <w:t xml:space="preserve"> Nghị quyết do Hội đồng nhân dân tỉnh Cao Bằng ban hành.</w:t>
      </w:r>
    </w:p>
    <w:p w14:paraId="7FDC0F81" w14:textId="77777777" w:rsidR="009346EE" w:rsidRDefault="009346EE" w:rsidP="009346EE">
      <w:pPr>
        <w:spacing w:before="120" w:after="120"/>
        <w:ind w:firstLine="720"/>
        <w:jc w:val="both"/>
        <w:rPr>
          <w:b/>
          <w:bCs/>
          <w:color w:val="000000" w:themeColor="text1"/>
          <w:lang w:val="nl-NL"/>
        </w:rPr>
      </w:pPr>
      <w:r w:rsidRPr="00D366FC">
        <w:rPr>
          <w:b/>
          <w:bCs/>
          <w:color w:val="000000" w:themeColor="text1"/>
          <w:lang w:val="nl-NL"/>
        </w:rPr>
        <w:t>V. NHỮNG NỘI DUNG BỔ SUNG MỚI SO VỚI DỰ THẢO VĂN BẢN GỬI THẨM ĐỊNH (NẾU CÓ)</w:t>
      </w:r>
    </w:p>
    <w:p w14:paraId="384BC3A5" w14:textId="77777777" w:rsidR="009346EE" w:rsidRPr="00D60716" w:rsidRDefault="009346EE" w:rsidP="009346EE">
      <w:pPr>
        <w:spacing w:before="120" w:after="120"/>
        <w:ind w:firstLine="720"/>
        <w:jc w:val="both"/>
        <w:rPr>
          <w:color w:val="000000" w:themeColor="text1"/>
          <w:lang w:val="nl-NL"/>
        </w:rPr>
      </w:pPr>
      <w:r w:rsidRPr="00D60716">
        <w:rPr>
          <w:color w:val="000000" w:themeColor="text1"/>
          <w:lang w:val="nl-NL"/>
        </w:rPr>
        <w:t>...</w:t>
      </w:r>
    </w:p>
    <w:p w14:paraId="4D9D6D7A" w14:textId="77777777" w:rsidR="009346EE" w:rsidRPr="00D366FC" w:rsidRDefault="009346EE" w:rsidP="009346EE">
      <w:pPr>
        <w:spacing w:before="120" w:after="120"/>
        <w:ind w:firstLine="720"/>
        <w:jc w:val="both"/>
        <w:rPr>
          <w:b/>
          <w:bCs/>
          <w:color w:val="000000" w:themeColor="text1"/>
          <w:lang w:val="nl-NL"/>
        </w:rPr>
      </w:pPr>
      <w:r w:rsidRPr="00D366FC">
        <w:rPr>
          <w:b/>
          <w:bCs/>
          <w:color w:val="000000" w:themeColor="text1"/>
          <w:lang w:val="nl-NL"/>
        </w:rPr>
        <w:t xml:space="preserve">VI. DỰ KIẾN NGUỒN </w:t>
      </w:r>
      <w:r w:rsidRPr="00D366FC">
        <w:rPr>
          <w:b/>
          <w:bCs/>
          <w:color w:val="000000" w:themeColor="text1"/>
          <w:lang w:val="nl-NL"/>
        </w:rPr>
        <w:tab/>
        <w:t>LỰC, ĐIỀU KIỆN BẢO ĐẢM CHO VIỆC THI HÀNH VĂN BẢN VÀ THỜI GIAN TRÌNH THÔNG QUA</w:t>
      </w:r>
    </w:p>
    <w:p w14:paraId="2B7DC7AD" w14:textId="77777777" w:rsidR="009346EE" w:rsidRPr="00D366FC" w:rsidRDefault="009346EE" w:rsidP="009346EE">
      <w:pPr>
        <w:spacing w:before="120" w:after="120"/>
        <w:ind w:firstLine="720"/>
        <w:jc w:val="both"/>
        <w:rPr>
          <w:b/>
          <w:bCs/>
          <w:color w:val="000000" w:themeColor="text1"/>
          <w:lang w:val="nl-NL"/>
        </w:rPr>
      </w:pPr>
      <w:r w:rsidRPr="00D366FC">
        <w:rPr>
          <w:b/>
          <w:bCs/>
          <w:color w:val="000000" w:themeColor="text1"/>
          <w:lang w:val="nl-NL"/>
        </w:rPr>
        <w:t>1. Dự kiến nguồn lực, điều kiện bảo đảm cho việc thi hành văn bản</w:t>
      </w:r>
    </w:p>
    <w:p w14:paraId="1361EFF9" w14:textId="77777777" w:rsidR="009346EE" w:rsidRPr="00D366FC" w:rsidRDefault="009346EE" w:rsidP="009346EE">
      <w:pPr>
        <w:spacing w:before="120" w:after="120"/>
        <w:ind w:firstLine="720"/>
        <w:jc w:val="both"/>
        <w:rPr>
          <w:bCs/>
          <w:color w:val="000000" w:themeColor="text1"/>
          <w:lang w:val="nl-NL"/>
        </w:rPr>
      </w:pPr>
      <w:r w:rsidRPr="00D366FC">
        <w:rPr>
          <w:bCs/>
          <w:color w:val="000000" w:themeColor="text1"/>
          <w:lang w:val="nl-NL"/>
        </w:rPr>
        <w:t>Việc triển khai thực hiện Nghị quyết thuộc chức năng nhiệm vụ của các cơ quan có liên quan, được ngân sách đảm bảo kinh phí hoạt động nên không làm phát sinh thêm nguồn lực (kinh phí, biên chế).</w:t>
      </w:r>
    </w:p>
    <w:p w14:paraId="2F3FD8CF" w14:textId="77777777" w:rsidR="009346EE" w:rsidRPr="00D366FC" w:rsidRDefault="009346EE" w:rsidP="009346EE">
      <w:pPr>
        <w:spacing w:before="120" w:after="120"/>
        <w:ind w:firstLine="720"/>
        <w:jc w:val="both"/>
        <w:rPr>
          <w:b/>
          <w:bCs/>
          <w:color w:val="000000" w:themeColor="text1"/>
          <w:lang w:val="nl-NL"/>
        </w:rPr>
      </w:pPr>
      <w:r w:rsidRPr="00D366FC">
        <w:rPr>
          <w:b/>
          <w:bCs/>
          <w:color w:val="000000" w:themeColor="text1"/>
          <w:lang w:val="nl-NL"/>
        </w:rPr>
        <w:t>2. Thời gian trình thông qua</w:t>
      </w:r>
    </w:p>
    <w:p w14:paraId="3F6D3D43" w14:textId="77777777" w:rsidR="009346EE" w:rsidRPr="00D366FC" w:rsidRDefault="009346EE" w:rsidP="009346EE">
      <w:pPr>
        <w:spacing w:before="120" w:after="120"/>
        <w:ind w:firstLine="720"/>
        <w:jc w:val="both"/>
        <w:rPr>
          <w:b/>
          <w:bCs/>
          <w:color w:val="000000" w:themeColor="text1"/>
          <w:lang w:val="nl-NL"/>
        </w:rPr>
      </w:pPr>
      <w:r w:rsidRPr="00D366FC">
        <w:rPr>
          <w:bCs/>
          <w:color w:val="000000" w:themeColor="text1"/>
          <w:lang w:val="nl-NL"/>
        </w:rPr>
        <w:lastRenderedPageBreak/>
        <w:t>Dự kiến dự thảo Nghị quyết trình Hội đồng nhân dân thông qua tại Kỳ họp thứ... (</w:t>
      </w:r>
      <w:r>
        <w:rPr>
          <w:bCs/>
          <w:color w:val="000000" w:themeColor="text1"/>
          <w:lang w:val="nl-NL"/>
        </w:rPr>
        <w:t>Kỳ họp thường lệ giữa năm</w:t>
      </w:r>
      <w:r w:rsidRPr="00D366FC">
        <w:rPr>
          <w:bCs/>
          <w:color w:val="000000" w:themeColor="text1"/>
          <w:lang w:val="nl-NL"/>
        </w:rPr>
        <w:t>) khóa XV</w:t>
      </w:r>
      <w:r>
        <w:rPr>
          <w:bCs/>
          <w:color w:val="000000" w:themeColor="text1"/>
          <w:lang w:val="nl-NL"/>
        </w:rPr>
        <w:t>I</w:t>
      </w:r>
      <w:r w:rsidRPr="00D366FC">
        <w:rPr>
          <w:bCs/>
          <w:color w:val="000000" w:themeColor="text1"/>
          <w:lang w:val="nl-NL"/>
        </w:rPr>
        <w:t>II, nhiệm kỳ 202</w:t>
      </w:r>
      <w:r>
        <w:rPr>
          <w:bCs/>
          <w:color w:val="000000" w:themeColor="text1"/>
          <w:lang w:val="nl-NL"/>
        </w:rPr>
        <w:t>6</w:t>
      </w:r>
      <w:r w:rsidRPr="00D366FC">
        <w:rPr>
          <w:bCs/>
          <w:color w:val="000000" w:themeColor="text1"/>
          <w:lang w:val="nl-NL"/>
        </w:rPr>
        <w:t>-20</w:t>
      </w:r>
      <w:r>
        <w:rPr>
          <w:bCs/>
          <w:color w:val="000000" w:themeColor="text1"/>
          <w:lang w:val="nl-NL"/>
        </w:rPr>
        <w:t>31</w:t>
      </w:r>
      <w:r w:rsidRPr="00D366FC">
        <w:rPr>
          <w:bCs/>
          <w:color w:val="000000" w:themeColor="text1"/>
          <w:lang w:val="nl-NL"/>
        </w:rPr>
        <w:t xml:space="preserve"> của Hội đồng nhân dân tỉnh.</w:t>
      </w:r>
    </w:p>
    <w:p w14:paraId="5CD418CB" w14:textId="77777777" w:rsidR="009346EE" w:rsidRPr="00D366FC" w:rsidRDefault="009346EE" w:rsidP="009346EE">
      <w:pPr>
        <w:spacing w:before="120" w:after="120"/>
        <w:ind w:firstLine="720"/>
        <w:jc w:val="both"/>
        <w:rPr>
          <w:bCs/>
          <w:color w:val="000000" w:themeColor="text1"/>
          <w:lang w:val="nl-NL"/>
        </w:rPr>
      </w:pPr>
      <w:r w:rsidRPr="00D366FC">
        <w:rPr>
          <w:bCs/>
          <w:color w:val="000000" w:themeColor="text1"/>
          <w:lang w:val="nl-NL"/>
        </w:rPr>
        <w:t xml:space="preserve">Trên đây là Tờ trình dự thảo </w:t>
      </w:r>
      <w:r w:rsidRPr="00D366FC">
        <w:rPr>
          <w:color w:val="000000" w:themeColor="text1"/>
          <w:lang w:val="nl-NL"/>
        </w:rPr>
        <w:t xml:space="preserve">Nghị quyết bãi bỏ </w:t>
      </w:r>
      <w:r>
        <w:rPr>
          <w:color w:val="000000" w:themeColor="text1"/>
          <w:lang w:val="nl-NL"/>
        </w:rPr>
        <w:t>một số</w:t>
      </w:r>
      <w:r w:rsidRPr="00D366FC">
        <w:rPr>
          <w:color w:val="000000" w:themeColor="text1"/>
          <w:lang w:val="nl-NL"/>
        </w:rPr>
        <w:t xml:space="preserve"> Nghị quyết do Hội đồng nhân dân tỉnh Cao Bằng ban hành, </w:t>
      </w:r>
      <w:r w:rsidRPr="00D366FC">
        <w:rPr>
          <w:bCs/>
          <w:color w:val="000000" w:themeColor="text1"/>
          <w:lang w:val="nl-NL"/>
        </w:rPr>
        <w:t>Ủy ban nhân dân tỉnh kính trình Thường trực Hội đồng nhân dân tỉnh xem xét, quyết định./.</w:t>
      </w:r>
    </w:p>
    <w:p w14:paraId="4FC7FB56" w14:textId="77777777" w:rsidR="009346EE" w:rsidRPr="00D366FC" w:rsidRDefault="009346EE" w:rsidP="009346EE">
      <w:pPr>
        <w:spacing w:after="120"/>
        <w:ind w:firstLine="720"/>
        <w:jc w:val="both"/>
        <w:rPr>
          <w:bCs/>
          <w:color w:val="000000" w:themeColor="text1"/>
          <w:lang w:val="sv-SE"/>
        </w:rPr>
      </w:pPr>
    </w:p>
    <w:tbl>
      <w:tblPr>
        <w:tblW w:w="9351" w:type="dxa"/>
        <w:tblLook w:val="01E0" w:firstRow="1" w:lastRow="1" w:firstColumn="1" w:lastColumn="1" w:noHBand="0" w:noVBand="0"/>
      </w:tblPr>
      <w:tblGrid>
        <w:gridCol w:w="3913"/>
        <w:gridCol w:w="5438"/>
      </w:tblGrid>
      <w:tr w:rsidR="009346EE" w:rsidRPr="00D366FC" w14:paraId="57823BCF" w14:textId="77777777" w:rsidTr="00735F9B">
        <w:trPr>
          <w:trHeight w:val="2674"/>
        </w:trPr>
        <w:tc>
          <w:tcPr>
            <w:tcW w:w="3913" w:type="dxa"/>
          </w:tcPr>
          <w:p w14:paraId="4601F90B" w14:textId="77777777" w:rsidR="009346EE" w:rsidRPr="00D366FC" w:rsidRDefault="009346EE" w:rsidP="00735F9B">
            <w:pPr>
              <w:rPr>
                <w:b/>
                <w:i/>
                <w:color w:val="000000" w:themeColor="text1"/>
                <w:sz w:val="24"/>
                <w:szCs w:val="24"/>
                <w:lang w:val="es-CO"/>
              </w:rPr>
            </w:pPr>
            <w:r w:rsidRPr="00D366FC">
              <w:rPr>
                <w:b/>
                <w:i/>
                <w:color w:val="000000" w:themeColor="text1"/>
                <w:sz w:val="24"/>
                <w:szCs w:val="24"/>
                <w:lang w:val="es-CO"/>
              </w:rPr>
              <w:t xml:space="preserve">Nơi nhận: </w:t>
            </w:r>
          </w:p>
          <w:p w14:paraId="54BBFCED" w14:textId="77777777" w:rsidR="009346EE" w:rsidRPr="00D366FC" w:rsidRDefault="009346EE" w:rsidP="00735F9B">
            <w:pPr>
              <w:rPr>
                <w:color w:val="000000" w:themeColor="text1"/>
                <w:sz w:val="24"/>
                <w:szCs w:val="24"/>
                <w:lang w:val="sv-SE"/>
              </w:rPr>
            </w:pPr>
            <w:r w:rsidRPr="00D366FC">
              <w:rPr>
                <w:color w:val="000000" w:themeColor="text1"/>
                <w:sz w:val="24"/>
                <w:szCs w:val="24"/>
                <w:lang w:val="sv-SE"/>
              </w:rPr>
              <w:t>- Như trên;</w:t>
            </w:r>
          </w:p>
          <w:p w14:paraId="4AE2F972" w14:textId="77777777" w:rsidR="009346EE" w:rsidRPr="00D366FC" w:rsidRDefault="009346EE" w:rsidP="00735F9B">
            <w:pPr>
              <w:rPr>
                <w:color w:val="000000" w:themeColor="text1"/>
                <w:sz w:val="24"/>
                <w:szCs w:val="24"/>
                <w:lang w:val="sv-SE"/>
              </w:rPr>
            </w:pPr>
            <w:r w:rsidRPr="00D366FC">
              <w:rPr>
                <w:color w:val="000000" w:themeColor="text1"/>
                <w:sz w:val="24"/>
                <w:szCs w:val="24"/>
                <w:lang w:val="sv-SE"/>
              </w:rPr>
              <w:t>- Các PCT UBND tỉnh;</w:t>
            </w:r>
          </w:p>
          <w:p w14:paraId="00887318" w14:textId="77777777" w:rsidR="009346EE" w:rsidRPr="00D366FC" w:rsidRDefault="009346EE" w:rsidP="00735F9B">
            <w:pPr>
              <w:rPr>
                <w:color w:val="000000" w:themeColor="text1"/>
                <w:sz w:val="24"/>
                <w:szCs w:val="24"/>
                <w:lang w:val="sv-SE"/>
              </w:rPr>
            </w:pPr>
            <w:r w:rsidRPr="00D366FC">
              <w:rPr>
                <w:color w:val="000000" w:themeColor="text1"/>
                <w:sz w:val="24"/>
                <w:szCs w:val="24"/>
                <w:lang w:val="sv-SE"/>
              </w:rPr>
              <w:t>- Ban Pháp chế, HĐND tỉnh;</w:t>
            </w:r>
          </w:p>
          <w:p w14:paraId="0DB409AF" w14:textId="77777777" w:rsidR="009346EE" w:rsidRPr="00D366FC" w:rsidRDefault="009346EE" w:rsidP="00735F9B">
            <w:pPr>
              <w:rPr>
                <w:color w:val="000000" w:themeColor="text1"/>
                <w:sz w:val="24"/>
                <w:szCs w:val="24"/>
                <w:lang w:val="sv-SE"/>
              </w:rPr>
            </w:pPr>
            <w:r w:rsidRPr="00D366FC">
              <w:rPr>
                <w:color w:val="000000" w:themeColor="text1"/>
                <w:sz w:val="24"/>
                <w:szCs w:val="24"/>
                <w:lang w:val="sv-SE"/>
              </w:rPr>
              <w:t xml:space="preserve">- Các sở: </w:t>
            </w:r>
            <w:r>
              <w:rPr>
                <w:color w:val="000000" w:themeColor="text1"/>
                <w:sz w:val="24"/>
                <w:szCs w:val="24"/>
                <w:lang w:val="sv-SE"/>
              </w:rPr>
              <w:t>Tài chính</w:t>
            </w:r>
            <w:r w:rsidRPr="00D366FC">
              <w:rPr>
                <w:color w:val="000000" w:themeColor="text1"/>
                <w:sz w:val="24"/>
                <w:szCs w:val="24"/>
                <w:lang w:val="sv-SE"/>
              </w:rPr>
              <w:t xml:space="preserve">, </w:t>
            </w:r>
            <w:r>
              <w:rPr>
                <w:color w:val="000000" w:themeColor="text1"/>
                <w:sz w:val="24"/>
                <w:szCs w:val="24"/>
                <w:lang w:val="sv-SE"/>
              </w:rPr>
              <w:t>Nông nghiệp và Môi trường</w:t>
            </w:r>
            <w:r w:rsidRPr="00D366FC">
              <w:rPr>
                <w:color w:val="000000" w:themeColor="text1"/>
                <w:sz w:val="24"/>
                <w:szCs w:val="24"/>
                <w:lang w:val="sv-SE"/>
              </w:rPr>
              <w:t>;</w:t>
            </w:r>
            <w:r>
              <w:rPr>
                <w:color w:val="000000" w:themeColor="text1"/>
                <w:sz w:val="24"/>
                <w:szCs w:val="24"/>
                <w:lang w:val="sv-SE"/>
              </w:rPr>
              <w:t xml:space="preserve"> Tư pháp;</w:t>
            </w:r>
          </w:p>
          <w:p w14:paraId="4EE42743" w14:textId="77777777" w:rsidR="009346EE" w:rsidRPr="00D366FC" w:rsidRDefault="009346EE" w:rsidP="00735F9B">
            <w:pPr>
              <w:rPr>
                <w:color w:val="000000" w:themeColor="text1"/>
                <w:sz w:val="24"/>
                <w:szCs w:val="24"/>
              </w:rPr>
            </w:pPr>
            <w:r w:rsidRPr="00D366FC">
              <w:rPr>
                <w:color w:val="000000" w:themeColor="text1"/>
                <w:sz w:val="24"/>
                <w:szCs w:val="24"/>
              </w:rPr>
              <w:t xml:space="preserve">- VPUBND tỉnh: LĐVP, NC, TH; </w:t>
            </w:r>
          </w:p>
          <w:p w14:paraId="21C30C85" w14:textId="77777777" w:rsidR="009346EE" w:rsidRPr="00D366FC" w:rsidRDefault="009346EE" w:rsidP="00735F9B">
            <w:pPr>
              <w:rPr>
                <w:color w:val="000000" w:themeColor="text1"/>
                <w:sz w:val="24"/>
                <w:szCs w:val="24"/>
                <w:lang w:val="es-CO"/>
              </w:rPr>
            </w:pPr>
            <w:r w:rsidRPr="00D366FC">
              <w:rPr>
                <w:color w:val="000000" w:themeColor="text1"/>
                <w:sz w:val="24"/>
                <w:szCs w:val="24"/>
              </w:rPr>
              <w:t>- Lưu: VT, NC.</w:t>
            </w:r>
          </w:p>
          <w:p w14:paraId="52C41DF0" w14:textId="77777777" w:rsidR="009346EE" w:rsidRPr="00D366FC" w:rsidRDefault="009346EE" w:rsidP="00735F9B">
            <w:pPr>
              <w:rPr>
                <w:color w:val="000000" w:themeColor="text1"/>
                <w:lang w:val="es-CO"/>
              </w:rPr>
            </w:pPr>
          </w:p>
        </w:tc>
        <w:tc>
          <w:tcPr>
            <w:tcW w:w="5438" w:type="dxa"/>
          </w:tcPr>
          <w:p w14:paraId="48BD4EF0" w14:textId="77777777" w:rsidR="009346EE" w:rsidRPr="00D366FC" w:rsidRDefault="009346EE" w:rsidP="00735F9B">
            <w:pPr>
              <w:jc w:val="center"/>
              <w:rPr>
                <w:b/>
                <w:color w:val="000000" w:themeColor="text1"/>
                <w:lang w:val="es-CO"/>
              </w:rPr>
            </w:pPr>
            <w:r w:rsidRPr="00D366FC">
              <w:rPr>
                <w:b/>
                <w:color w:val="000000" w:themeColor="text1"/>
                <w:lang w:val="es-CO"/>
              </w:rPr>
              <w:t>TM. ỦY BAN NHÂN DÂN</w:t>
            </w:r>
          </w:p>
          <w:p w14:paraId="218A235B" w14:textId="77777777" w:rsidR="009346EE" w:rsidRPr="00D366FC" w:rsidRDefault="009346EE" w:rsidP="00735F9B">
            <w:pPr>
              <w:jc w:val="center"/>
              <w:rPr>
                <w:b/>
                <w:color w:val="000000" w:themeColor="text1"/>
                <w:lang w:val="es-CO"/>
              </w:rPr>
            </w:pPr>
            <w:r w:rsidRPr="00D366FC">
              <w:rPr>
                <w:b/>
                <w:color w:val="000000" w:themeColor="text1"/>
                <w:lang w:val="es-CO"/>
              </w:rPr>
              <w:t>CHỦ TỊCH</w:t>
            </w:r>
          </w:p>
          <w:p w14:paraId="4B7B2F8D" w14:textId="77777777" w:rsidR="009346EE" w:rsidRPr="00D366FC" w:rsidRDefault="009346EE" w:rsidP="00735F9B">
            <w:pPr>
              <w:jc w:val="center"/>
              <w:rPr>
                <w:b/>
                <w:color w:val="000000" w:themeColor="text1"/>
                <w:lang w:val="es-CO"/>
              </w:rPr>
            </w:pPr>
          </w:p>
          <w:p w14:paraId="4FDC17BA" w14:textId="77777777" w:rsidR="009346EE" w:rsidRPr="00D366FC" w:rsidRDefault="009346EE" w:rsidP="00735F9B">
            <w:pPr>
              <w:jc w:val="center"/>
              <w:rPr>
                <w:b/>
                <w:color w:val="000000" w:themeColor="text1"/>
                <w:lang w:val="es-CO"/>
              </w:rPr>
            </w:pPr>
          </w:p>
          <w:p w14:paraId="5F68C355" w14:textId="40731EB5" w:rsidR="009346EE" w:rsidRDefault="009346EE" w:rsidP="009346EE">
            <w:pPr>
              <w:rPr>
                <w:b/>
                <w:color w:val="000000" w:themeColor="text1"/>
                <w:lang w:val="es-CO"/>
              </w:rPr>
            </w:pPr>
          </w:p>
          <w:p w14:paraId="511A6C12" w14:textId="77777777" w:rsidR="009346EE" w:rsidRPr="00D366FC" w:rsidRDefault="009346EE" w:rsidP="00735F9B">
            <w:pPr>
              <w:jc w:val="center"/>
              <w:rPr>
                <w:b/>
                <w:color w:val="000000" w:themeColor="text1"/>
                <w:lang w:val="es-CO"/>
              </w:rPr>
            </w:pPr>
          </w:p>
          <w:p w14:paraId="7DB0C05B" w14:textId="77777777" w:rsidR="009346EE" w:rsidRPr="00D366FC" w:rsidRDefault="009346EE" w:rsidP="00735F9B">
            <w:pPr>
              <w:jc w:val="center"/>
              <w:rPr>
                <w:b/>
                <w:color w:val="000000" w:themeColor="text1"/>
                <w:lang w:val="es-CO"/>
              </w:rPr>
            </w:pPr>
          </w:p>
          <w:p w14:paraId="00D070C1" w14:textId="77777777" w:rsidR="009346EE" w:rsidRPr="00D366FC" w:rsidRDefault="009346EE" w:rsidP="00735F9B">
            <w:pPr>
              <w:jc w:val="center"/>
              <w:rPr>
                <w:b/>
                <w:color w:val="000000" w:themeColor="text1"/>
                <w:lang w:val="es-CO"/>
              </w:rPr>
            </w:pPr>
            <w:r w:rsidRPr="00D366FC">
              <w:rPr>
                <w:b/>
                <w:color w:val="000000" w:themeColor="text1"/>
                <w:lang w:val="es-CO"/>
              </w:rPr>
              <w:t>Lê Hải Hòa</w:t>
            </w:r>
          </w:p>
        </w:tc>
      </w:tr>
    </w:tbl>
    <w:p w14:paraId="3A3D47AC" w14:textId="77777777" w:rsidR="009346EE" w:rsidRPr="00D366FC" w:rsidRDefault="009346EE" w:rsidP="009346EE">
      <w:pPr>
        <w:rPr>
          <w:color w:val="000000" w:themeColor="text1"/>
          <w:lang w:val="pt-BR"/>
        </w:rPr>
      </w:pPr>
    </w:p>
    <w:p w14:paraId="391281A0" w14:textId="77777777" w:rsidR="00052984" w:rsidRPr="009346EE" w:rsidRDefault="00052984" w:rsidP="009346EE"/>
    <w:sectPr w:rsidR="00052984" w:rsidRPr="009346EE" w:rsidSect="00870026">
      <w:headerReference w:type="default" r:id="rId8"/>
      <w:footerReference w:type="even" r:id="rId9"/>
      <w:pgSz w:w="11907" w:h="16840" w:code="9"/>
      <w:pgMar w:top="1134" w:right="1134" w:bottom="1134" w:left="1701" w:header="454"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CE2B6" w14:textId="77777777" w:rsidR="00DF1AA3" w:rsidRDefault="00DF1AA3" w:rsidP="00221CAB">
      <w:r>
        <w:separator/>
      </w:r>
    </w:p>
  </w:endnote>
  <w:endnote w:type="continuationSeparator" w:id="0">
    <w:p w14:paraId="5BBAFE82" w14:textId="77777777" w:rsidR="00DF1AA3" w:rsidRDefault="00DF1AA3" w:rsidP="0022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32EC" w14:textId="77777777" w:rsidR="00442EF1" w:rsidRDefault="00442EF1" w:rsidP="00985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BE7DD2" w14:textId="77777777" w:rsidR="00442EF1" w:rsidRDefault="00442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A0A21" w14:textId="77777777" w:rsidR="00DF1AA3" w:rsidRDefault="00DF1AA3" w:rsidP="00221CAB">
      <w:r>
        <w:separator/>
      </w:r>
    </w:p>
  </w:footnote>
  <w:footnote w:type="continuationSeparator" w:id="0">
    <w:p w14:paraId="412CAD0B" w14:textId="77777777" w:rsidR="00DF1AA3" w:rsidRDefault="00DF1AA3" w:rsidP="00221CAB">
      <w:r>
        <w:continuationSeparator/>
      </w:r>
    </w:p>
  </w:footnote>
  <w:footnote w:id="1">
    <w:p w14:paraId="3C858149" w14:textId="77777777" w:rsidR="009346EE" w:rsidRDefault="009346EE" w:rsidP="009346EE">
      <w:pPr>
        <w:pStyle w:val="FootnoteText"/>
        <w:jc w:val="both"/>
      </w:pPr>
      <w:r>
        <w:rPr>
          <w:rStyle w:val="FootnoteReference"/>
        </w:rPr>
        <w:footnoteRef/>
      </w:r>
      <w:r>
        <w:t xml:space="preserve"> </w:t>
      </w:r>
      <w:r w:rsidRPr="00DC076D">
        <w:rPr>
          <w:rFonts w:asciiTheme="majorHAnsi" w:hAnsiTheme="majorHAnsi" w:cstheme="majorHAnsi"/>
        </w:rPr>
        <w:t>Ngày 10 tháng 11 năm 2025, Hội đồng</w:t>
      </w:r>
      <w:bookmarkStart w:id="0" w:name="_GoBack"/>
      <w:bookmarkEnd w:id="0"/>
      <w:r w:rsidRPr="00DC076D">
        <w:rPr>
          <w:rFonts w:asciiTheme="majorHAnsi" w:hAnsiTheme="majorHAnsi" w:cstheme="majorHAnsi"/>
        </w:rPr>
        <w:t xml:space="preserve"> nhân dân tỉnh đã ban hành Nghị quyết số 20/2025/NQ-HĐND bãi bỏ một số Nghị quyết do Hội đồng nhân dân tỉnh ban hành</w:t>
      </w:r>
      <w:bookmarkStart w:id="1" w:name="dieu_2"/>
      <w:r w:rsidRPr="00DC076D">
        <w:rPr>
          <w:rFonts w:asciiTheme="majorHAnsi" w:hAnsiTheme="majorHAnsi" w:cstheme="majorHAnsi"/>
        </w:rPr>
        <w:t>; trong đó, b</w:t>
      </w:r>
      <w:r w:rsidRPr="00DC076D">
        <w:rPr>
          <w:rFonts w:asciiTheme="majorHAnsi" w:hAnsiTheme="majorHAnsi" w:cstheme="majorHAnsi"/>
          <w:bCs/>
          <w:color w:val="000000"/>
          <w:shd w:val="clear" w:color="auto" w:fill="FFFFFF"/>
        </w:rPr>
        <w:t>ãi bỏ một phần Quy định phân cấp thẩm quyền xác lập quyền sở hữu toàn dân về tài sản và phê duyệt phương án xử lý tài sản được xác lập quyền sở hữu toàn dân; phân cấp thẩm quyền phê duyệt đề án cho thuê quyền khai thác và xử lý tài sản kết cấu hạ tầng thủy lợi trên địa bàn tỉnh Cao Bằng ban hành kèm theo Nghị quyết số 18/2019/NQ-HĐND ngày 12 tháng 7 năm 2019 của Hội đồng nhân dân tỉnh Cao Bằng</w:t>
      </w:r>
      <w:bookmarkEnd w:id="1"/>
      <w:r w:rsidRPr="00DC076D">
        <w:rPr>
          <w:rFonts w:asciiTheme="majorHAnsi" w:hAnsiTheme="majorHAnsi" w:cstheme="majorHAnsi"/>
          <w:bCs/>
          <w:color w:val="000000"/>
          <w:shd w:val="clear" w:color="auto" w:fill="FFFFFF"/>
        </w:rPr>
        <w:t>.</w:t>
      </w:r>
    </w:p>
  </w:footnote>
  <w:footnote w:id="2">
    <w:p w14:paraId="68BDA555" w14:textId="77777777" w:rsidR="009346EE" w:rsidRPr="00072E5D" w:rsidRDefault="009346EE" w:rsidP="009346EE">
      <w:pPr>
        <w:pStyle w:val="FootnoteText"/>
        <w:jc w:val="both"/>
        <w:rPr>
          <w:rFonts w:ascii="Times New Roman" w:hAnsi="Times New Roman"/>
        </w:rPr>
      </w:pPr>
      <w:r w:rsidRPr="00072E5D">
        <w:rPr>
          <w:rStyle w:val="FootnoteReference"/>
          <w:rFonts w:ascii="Times New Roman" w:hAnsi="Times New Roman"/>
          <w:color w:val="000000" w:themeColor="text1"/>
        </w:rPr>
        <w:footnoteRef/>
      </w:r>
      <w:r w:rsidRPr="00072E5D">
        <w:rPr>
          <w:rFonts w:ascii="Times New Roman" w:hAnsi="Times New Roman"/>
          <w:color w:val="000000" w:themeColor="text1"/>
        </w:rPr>
        <w:t xml:space="preserve"> </w:t>
      </w:r>
      <w:r w:rsidRPr="00072E5D">
        <w:rPr>
          <w:rFonts w:ascii="Times New Roman" w:hAnsi="Times New Roman"/>
          <w:bCs/>
          <w:color w:val="000000" w:themeColor="text1"/>
        </w:rPr>
        <w:t>Sửa đổi, bổ sung một số điều của các Nghị định trong lĩnh vực lâm nghiệp và kiểm lâm.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E8562" w14:textId="15267CBA" w:rsidR="00442EF1" w:rsidRDefault="00442EF1" w:rsidP="00A10B6F">
    <w:pPr>
      <w:pStyle w:val="Header"/>
      <w:jc w:val="center"/>
    </w:pPr>
    <w:r>
      <w:fldChar w:fldCharType="begin"/>
    </w:r>
    <w:r>
      <w:instrText xml:space="preserve"> PAGE   \* MERGEFORMAT </w:instrText>
    </w:r>
    <w:r>
      <w:fldChar w:fldCharType="separate"/>
    </w:r>
    <w:r w:rsidR="00DC076D">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D2EC8"/>
    <w:multiLevelType w:val="hybridMultilevel"/>
    <w:tmpl w:val="78DC26C8"/>
    <w:lvl w:ilvl="0" w:tplc="F8E64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F8245A"/>
    <w:multiLevelType w:val="multilevel"/>
    <w:tmpl w:val="7380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63AE3"/>
    <w:multiLevelType w:val="hybridMultilevel"/>
    <w:tmpl w:val="B2DC2EAA"/>
    <w:lvl w:ilvl="0" w:tplc="03DAF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9C246E"/>
    <w:multiLevelType w:val="hybridMultilevel"/>
    <w:tmpl w:val="86E8D65C"/>
    <w:lvl w:ilvl="0" w:tplc="53067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3D1963"/>
    <w:multiLevelType w:val="hybridMultilevel"/>
    <w:tmpl w:val="05260690"/>
    <w:lvl w:ilvl="0" w:tplc="49769928">
      <w:start w:val="1"/>
      <w:numFmt w:val="decimal"/>
      <w:lvlText w:val="%1."/>
      <w:lvlJc w:val="left"/>
      <w:pPr>
        <w:tabs>
          <w:tab w:val="num" w:pos="921"/>
        </w:tabs>
        <w:ind w:left="92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EF3"/>
    <w:rsid w:val="0000042E"/>
    <w:rsid w:val="00003CD4"/>
    <w:rsid w:val="00003F81"/>
    <w:rsid w:val="000053FF"/>
    <w:rsid w:val="000062C2"/>
    <w:rsid w:val="00006E80"/>
    <w:rsid w:val="0000701E"/>
    <w:rsid w:val="00007505"/>
    <w:rsid w:val="00013034"/>
    <w:rsid w:val="000145CE"/>
    <w:rsid w:val="00017391"/>
    <w:rsid w:val="00021C39"/>
    <w:rsid w:val="000223E5"/>
    <w:rsid w:val="0002432A"/>
    <w:rsid w:val="00024E82"/>
    <w:rsid w:val="000264BA"/>
    <w:rsid w:val="00026D3C"/>
    <w:rsid w:val="00030202"/>
    <w:rsid w:val="000309DF"/>
    <w:rsid w:val="000350DD"/>
    <w:rsid w:val="00036456"/>
    <w:rsid w:val="0003652C"/>
    <w:rsid w:val="00040D01"/>
    <w:rsid w:val="00041644"/>
    <w:rsid w:val="00042B2D"/>
    <w:rsid w:val="000442F0"/>
    <w:rsid w:val="000457F6"/>
    <w:rsid w:val="00046CCF"/>
    <w:rsid w:val="00050BC3"/>
    <w:rsid w:val="0005112E"/>
    <w:rsid w:val="00051BF7"/>
    <w:rsid w:val="00052637"/>
    <w:rsid w:val="00052984"/>
    <w:rsid w:val="0005330F"/>
    <w:rsid w:val="000538D3"/>
    <w:rsid w:val="00054DCF"/>
    <w:rsid w:val="000577DA"/>
    <w:rsid w:val="00057FE3"/>
    <w:rsid w:val="00061749"/>
    <w:rsid w:val="0006333A"/>
    <w:rsid w:val="000639B5"/>
    <w:rsid w:val="00066ED8"/>
    <w:rsid w:val="00066EEF"/>
    <w:rsid w:val="00070007"/>
    <w:rsid w:val="00071C37"/>
    <w:rsid w:val="00072E5D"/>
    <w:rsid w:val="00073C79"/>
    <w:rsid w:val="00074902"/>
    <w:rsid w:val="00075063"/>
    <w:rsid w:val="000764BA"/>
    <w:rsid w:val="00077019"/>
    <w:rsid w:val="000808E9"/>
    <w:rsid w:val="000811D6"/>
    <w:rsid w:val="00081C33"/>
    <w:rsid w:val="00082931"/>
    <w:rsid w:val="00082C54"/>
    <w:rsid w:val="00085D70"/>
    <w:rsid w:val="00087CC1"/>
    <w:rsid w:val="000906F2"/>
    <w:rsid w:val="00092BF5"/>
    <w:rsid w:val="00096928"/>
    <w:rsid w:val="00096B44"/>
    <w:rsid w:val="000A2822"/>
    <w:rsid w:val="000A49E3"/>
    <w:rsid w:val="000A654F"/>
    <w:rsid w:val="000B2550"/>
    <w:rsid w:val="000B2B48"/>
    <w:rsid w:val="000B361D"/>
    <w:rsid w:val="000B3A72"/>
    <w:rsid w:val="000B7470"/>
    <w:rsid w:val="000C019E"/>
    <w:rsid w:val="000C3E9D"/>
    <w:rsid w:val="000C5F31"/>
    <w:rsid w:val="000C64C5"/>
    <w:rsid w:val="000C78B0"/>
    <w:rsid w:val="000D1786"/>
    <w:rsid w:val="000D682F"/>
    <w:rsid w:val="000D7D9D"/>
    <w:rsid w:val="000E02CF"/>
    <w:rsid w:val="000E0662"/>
    <w:rsid w:val="000E3ABA"/>
    <w:rsid w:val="000E4D7B"/>
    <w:rsid w:val="000F2633"/>
    <w:rsid w:val="000F264F"/>
    <w:rsid w:val="000F30A6"/>
    <w:rsid w:val="000F36ED"/>
    <w:rsid w:val="000F3C16"/>
    <w:rsid w:val="000F4A5C"/>
    <w:rsid w:val="000F5837"/>
    <w:rsid w:val="000F6DE4"/>
    <w:rsid w:val="001008ED"/>
    <w:rsid w:val="001009EF"/>
    <w:rsid w:val="0010224B"/>
    <w:rsid w:val="00102B5D"/>
    <w:rsid w:val="00103A5A"/>
    <w:rsid w:val="00106F39"/>
    <w:rsid w:val="00113E78"/>
    <w:rsid w:val="00114225"/>
    <w:rsid w:val="001156D3"/>
    <w:rsid w:val="00116807"/>
    <w:rsid w:val="00120F0C"/>
    <w:rsid w:val="00122088"/>
    <w:rsid w:val="00122629"/>
    <w:rsid w:val="00122E47"/>
    <w:rsid w:val="0012388F"/>
    <w:rsid w:val="00123D49"/>
    <w:rsid w:val="00123FFB"/>
    <w:rsid w:val="0012454D"/>
    <w:rsid w:val="001253DC"/>
    <w:rsid w:val="00126843"/>
    <w:rsid w:val="001277A6"/>
    <w:rsid w:val="00130CA5"/>
    <w:rsid w:val="00131285"/>
    <w:rsid w:val="00131613"/>
    <w:rsid w:val="00131D6D"/>
    <w:rsid w:val="00140AD8"/>
    <w:rsid w:val="00141F29"/>
    <w:rsid w:val="0014413D"/>
    <w:rsid w:val="001443DC"/>
    <w:rsid w:val="001473D8"/>
    <w:rsid w:val="001513BA"/>
    <w:rsid w:val="001560C7"/>
    <w:rsid w:val="001568B3"/>
    <w:rsid w:val="001630E9"/>
    <w:rsid w:val="001648AA"/>
    <w:rsid w:val="001649CA"/>
    <w:rsid w:val="00165E8A"/>
    <w:rsid w:val="00170D5C"/>
    <w:rsid w:val="0017183D"/>
    <w:rsid w:val="00171C93"/>
    <w:rsid w:val="00180452"/>
    <w:rsid w:val="001804DB"/>
    <w:rsid w:val="001829C1"/>
    <w:rsid w:val="00183067"/>
    <w:rsid w:val="001837AE"/>
    <w:rsid w:val="001860CE"/>
    <w:rsid w:val="0019090D"/>
    <w:rsid w:val="0019095E"/>
    <w:rsid w:val="001944B3"/>
    <w:rsid w:val="001949B8"/>
    <w:rsid w:val="001978E7"/>
    <w:rsid w:val="001A4E60"/>
    <w:rsid w:val="001A64F6"/>
    <w:rsid w:val="001A7574"/>
    <w:rsid w:val="001B5C8E"/>
    <w:rsid w:val="001B6D5B"/>
    <w:rsid w:val="001B7066"/>
    <w:rsid w:val="001B769B"/>
    <w:rsid w:val="001C13B4"/>
    <w:rsid w:val="001C1924"/>
    <w:rsid w:val="001C263C"/>
    <w:rsid w:val="001C3339"/>
    <w:rsid w:val="001C5A17"/>
    <w:rsid w:val="001C5D2C"/>
    <w:rsid w:val="001D0126"/>
    <w:rsid w:val="001D183F"/>
    <w:rsid w:val="001D44C0"/>
    <w:rsid w:val="001D4584"/>
    <w:rsid w:val="001D4627"/>
    <w:rsid w:val="001D6A26"/>
    <w:rsid w:val="001D7C42"/>
    <w:rsid w:val="001E012F"/>
    <w:rsid w:val="001E1272"/>
    <w:rsid w:val="001E2DDE"/>
    <w:rsid w:val="001E388F"/>
    <w:rsid w:val="001E6792"/>
    <w:rsid w:val="001E7074"/>
    <w:rsid w:val="001E72E7"/>
    <w:rsid w:val="001F104D"/>
    <w:rsid w:val="001F361A"/>
    <w:rsid w:val="001F3FC2"/>
    <w:rsid w:val="001F5A8B"/>
    <w:rsid w:val="001F60C6"/>
    <w:rsid w:val="002000E7"/>
    <w:rsid w:val="0020165A"/>
    <w:rsid w:val="00206179"/>
    <w:rsid w:val="00206F97"/>
    <w:rsid w:val="00211384"/>
    <w:rsid w:val="00212012"/>
    <w:rsid w:val="00214788"/>
    <w:rsid w:val="00214FDE"/>
    <w:rsid w:val="0021646B"/>
    <w:rsid w:val="00216610"/>
    <w:rsid w:val="00216CAD"/>
    <w:rsid w:val="0022031F"/>
    <w:rsid w:val="00220D68"/>
    <w:rsid w:val="00221CAB"/>
    <w:rsid w:val="00223D63"/>
    <w:rsid w:val="002340A0"/>
    <w:rsid w:val="00235B53"/>
    <w:rsid w:val="002364E3"/>
    <w:rsid w:val="002371E9"/>
    <w:rsid w:val="002371F8"/>
    <w:rsid w:val="00243500"/>
    <w:rsid w:val="00244004"/>
    <w:rsid w:val="00244717"/>
    <w:rsid w:val="00251075"/>
    <w:rsid w:val="00254584"/>
    <w:rsid w:val="00270DF3"/>
    <w:rsid w:val="0027180B"/>
    <w:rsid w:val="002720DC"/>
    <w:rsid w:val="00272C59"/>
    <w:rsid w:val="00273BAF"/>
    <w:rsid w:val="00273FD5"/>
    <w:rsid w:val="002746D6"/>
    <w:rsid w:val="00277E47"/>
    <w:rsid w:val="002801D6"/>
    <w:rsid w:val="002834A1"/>
    <w:rsid w:val="00283DC3"/>
    <w:rsid w:val="002849AE"/>
    <w:rsid w:val="00287FF3"/>
    <w:rsid w:val="0029150A"/>
    <w:rsid w:val="00294EFC"/>
    <w:rsid w:val="00297308"/>
    <w:rsid w:val="002A3BB3"/>
    <w:rsid w:val="002A3CD8"/>
    <w:rsid w:val="002B0AD9"/>
    <w:rsid w:val="002B1866"/>
    <w:rsid w:val="002B2048"/>
    <w:rsid w:val="002B24AA"/>
    <w:rsid w:val="002B37D8"/>
    <w:rsid w:val="002B4731"/>
    <w:rsid w:val="002B6A92"/>
    <w:rsid w:val="002B6DFC"/>
    <w:rsid w:val="002C1B64"/>
    <w:rsid w:val="002C42FA"/>
    <w:rsid w:val="002C47CF"/>
    <w:rsid w:val="002C7946"/>
    <w:rsid w:val="002C7A46"/>
    <w:rsid w:val="002D0671"/>
    <w:rsid w:val="002D1246"/>
    <w:rsid w:val="002D3211"/>
    <w:rsid w:val="002D3BD6"/>
    <w:rsid w:val="002D44AC"/>
    <w:rsid w:val="002D471C"/>
    <w:rsid w:val="002D518E"/>
    <w:rsid w:val="002D53DA"/>
    <w:rsid w:val="002D7642"/>
    <w:rsid w:val="002E0C3E"/>
    <w:rsid w:val="002E0DDA"/>
    <w:rsid w:val="002E0F8E"/>
    <w:rsid w:val="002E2AC9"/>
    <w:rsid w:val="002E2D4A"/>
    <w:rsid w:val="002E4129"/>
    <w:rsid w:val="002E73D9"/>
    <w:rsid w:val="002F14E1"/>
    <w:rsid w:val="002F2CC1"/>
    <w:rsid w:val="002F56C7"/>
    <w:rsid w:val="002F6E18"/>
    <w:rsid w:val="002F75FF"/>
    <w:rsid w:val="00300372"/>
    <w:rsid w:val="0030200C"/>
    <w:rsid w:val="00303826"/>
    <w:rsid w:val="00303D04"/>
    <w:rsid w:val="003073C5"/>
    <w:rsid w:val="003101DB"/>
    <w:rsid w:val="00310452"/>
    <w:rsid w:val="0031219C"/>
    <w:rsid w:val="003140EB"/>
    <w:rsid w:val="003140FE"/>
    <w:rsid w:val="00315B05"/>
    <w:rsid w:val="00323B97"/>
    <w:rsid w:val="00326ADD"/>
    <w:rsid w:val="00327915"/>
    <w:rsid w:val="00332C9B"/>
    <w:rsid w:val="00334784"/>
    <w:rsid w:val="003349BE"/>
    <w:rsid w:val="003350B0"/>
    <w:rsid w:val="00335959"/>
    <w:rsid w:val="00335D43"/>
    <w:rsid w:val="00335D7D"/>
    <w:rsid w:val="00336503"/>
    <w:rsid w:val="00341118"/>
    <w:rsid w:val="0035223F"/>
    <w:rsid w:val="00356173"/>
    <w:rsid w:val="00357808"/>
    <w:rsid w:val="00357DA7"/>
    <w:rsid w:val="00360F42"/>
    <w:rsid w:val="00362FEF"/>
    <w:rsid w:val="003633BA"/>
    <w:rsid w:val="00363BD4"/>
    <w:rsid w:val="00363D73"/>
    <w:rsid w:val="003661DB"/>
    <w:rsid w:val="00366DB6"/>
    <w:rsid w:val="00375344"/>
    <w:rsid w:val="003769AE"/>
    <w:rsid w:val="00377C6D"/>
    <w:rsid w:val="003802FC"/>
    <w:rsid w:val="003808B1"/>
    <w:rsid w:val="003838E2"/>
    <w:rsid w:val="00384D30"/>
    <w:rsid w:val="00387FCE"/>
    <w:rsid w:val="00390233"/>
    <w:rsid w:val="00392865"/>
    <w:rsid w:val="00393065"/>
    <w:rsid w:val="00393FAC"/>
    <w:rsid w:val="003945B8"/>
    <w:rsid w:val="00394A2D"/>
    <w:rsid w:val="00394AA5"/>
    <w:rsid w:val="00395247"/>
    <w:rsid w:val="00396F47"/>
    <w:rsid w:val="00397ACA"/>
    <w:rsid w:val="003A0A6A"/>
    <w:rsid w:val="003A2C6B"/>
    <w:rsid w:val="003A4EE7"/>
    <w:rsid w:val="003A57DC"/>
    <w:rsid w:val="003A5E51"/>
    <w:rsid w:val="003A614E"/>
    <w:rsid w:val="003A6218"/>
    <w:rsid w:val="003A687C"/>
    <w:rsid w:val="003A7C9A"/>
    <w:rsid w:val="003B432C"/>
    <w:rsid w:val="003B4723"/>
    <w:rsid w:val="003B671E"/>
    <w:rsid w:val="003B673B"/>
    <w:rsid w:val="003B7DBB"/>
    <w:rsid w:val="003C31AF"/>
    <w:rsid w:val="003C37AD"/>
    <w:rsid w:val="003C4F1B"/>
    <w:rsid w:val="003C50F1"/>
    <w:rsid w:val="003D0C37"/>
    <w:rsid w:val="003D31D8"/>
    <w:rsid w:val="003D76BB"/>
    <w:rsid w:val="003E1677"/>
    <w:rsid w:val="003E1773"/>
    <w:rsid w:val="003E39C7"/>
    <w:rsid w:val="003F4542"/>
    <w:rsid w:val="003F5B15"/>
    <w:rsid w:val="003F63BE"/>
    <w:rsid w:val="00401B31"/>
    <w:rsid w:val="004020BC"/>
    <w:rsid w:val="004037EF"/>
    <w:rsid w:val="00407AC8"/>
    <w:rsid w:val="00410257"/>
    <w:rsid w:val="0041135C"/>
    <w:rsid w:val="0041264E"/>
    <w:rsid w:val="00415FAD"/>
    <w:rsid w:val="00417318"/>
    <w:rsid w:val="00417A3A"/>
    <w:rsid w:val="00417E60"/>
    <w:rsid w:val="00417F4D"/>
    <w:rsid w:val="004217D3"/>
    <w:rsid w:val="00422DD1"/>
    <w:rsid w:val="0042656B"/>
    <w:rsid w:val="0042758C"/>
    <w:rsid w:val="00432353"/>
    <w:rsid w:val="00435414"/>
    <w:rsid w:val="004358AF"/>
    <w:rsid w:val="00435F23"/>
    <w:rsid w:val="004366E3"/>
    <w:rsid w:val="00442EF1"/>
    <w:rsid w:val="004435B4"/>
    <w:rsid w:val="0044664B"/>
    <w:rsid w:val="004503F7"/>
    <w:rsid w:val="004522D4"/>
    <w:rsid w:val="00457DB3"/>
    <w:rsid w:val="00460197"/>
    <w:rsid w:val="00464BCB"/>
    <w:rsid w:val="004650D0"/>
    <w:rsid w:val="004703FF"/>
    <w:rsid w:val="00470565"/>
    <w:rsid w:val="00474150"/>
    <w:rsid w:val="00475A09"/>
    <w:rsid w:val="004762B7"/>
    <w:rsid w:val="004809C7"/>
    <w:rsid w:val="00480EF8"/>
    <w:rsid w:val="0048658E"/>
    <w:rsid w:val="00487152"/>
    <w:rsid w:val="00487742"/>
    <w:rsid w:val="0048793D"/>
    <w:rsid w:val="00487D19"/>
    <w:rsid w:val="004926CC"/>
    <w:rsid w:val="004958C3"/>
    <w:rsid w:val="004971C3"/>
    <w:rsid w:val="004A0767"/>
    <w:rsid w:val="004A07AF"/>
    <w:rsid w:val="004A45C0"/>
    <w:rsid w:val="004A4A02"/>
    <w:rsid w:val="004A4FD5"/>
    <w:rsid w:val="004A5210"/>
    <w:rsid w:val="004B1982"/>
    <w:rsid w:val="004B1CD1"/>
    <w:rsid w:val="004B1DBF"/>
    <w:rsid w:val="004B2A6C"/>
    <w:rsid w:val="004B410D"/>
    <w:rsid w:val="004B491F"/>
    <w:rsid w:val="004B4CB6"/>
    <w:rsid w:val="004B527A"/>
    <w:rsid w:val="004B6E49"/>
    <w:rsid w:val="004C2F4E"/>
    <w:rsid w:val="004C3A03"/>
    <w:rsid w:val="004C417B"/>
    <w:rsid w:val="004C42C0"/>
    <w:rsid w:val="004C46BC"/>
    <w:rsid w:val="004C48D4"/>
    <w:rsid w:val="004C5E30"/>
    <w:rsid w:val="004C6A94"/>
    <w:rsid w:val="004C7799"/>
    <w:rsid w:val="004C77CA"/>
    <w:rsid w:val="004D2874"/>
    <w:rsid w:val="004D2AB9"/>
    <w:rsid w:val="004D2AC3"/>
    <w:rsid w:val="004D3201"/>
    <w:rsid w:val="004D4658"/>
    <w:rsid w:val="004E09EB"/>
    <w:rsid w:val="004E0AA0"/>
    <w:rsid w:val="004E0E07"/>
    <w:rsid w:val="004E1499"/>
    <w:rsid w:val="004E17E7"/>
    <w:rsid w:val="004E1A78"/>
    <w:rsid w:val="004E57D3"/>
    <w:rsid w:val="004E7B40"/>
    <w:rsid w:val="004F236E"/>
    <w:rsid w:val="004F3EB9"/>
    <w:rsid w:val="004F5A2C"/>
    <w:rsid w:val="004F7129"/>
    <w:rsid w:val="00501062"/>
    <w:rsid w:val="005010D7"/>
    <w:rsid w:val="005010F4"/>
    <w:rsid w:val="00503930"/>
    <w:rsid w:val="00503CA8"/>
    <w:rsid w:val="00505B72"/>
    <w:rsid w:val="00510E8C"/>
    <w:rsid w:val="005115BD"/>
    <w:rsid w:val="005117DB"/>
    <w:rsid w:val="00512690"/>
    <w:rsid w:val="005176D5"/>
    <w:rsid w:val="00521D08"/>
    <w:rsid w:val="00524CE1"/>
    <w:rsid w:val="005253EC"/>
    <w:rsid w:val="00525E7F"/>
    <w:rsid w:val="00526108"/>
    <w:rsid w:val="00530FA5"/>
    <w:rsid w:val="00532F65"/>
    <w:rsid w:val="00533602"/>
    <w:rsid w:val="00537E89"/>
    <w:rsid w:val="005440B6"/>
    <w:rsid w:val="00545937"/>
    <w:rsid w:val="00547FF5"/>
    <w:rsid w:val="00552D27"/>
    <w:rsid w:val="00552EF3"/>
    <w:rsid w:val="0055392E"/>
    <w:rsid w:val="00553FE2"/>
    <w:rsid w:val="00555139"/>
    <w:rsid w:val="00556681"/>
    <w:rsid w:val="00557C99"/>
    <w:rsid w:val="00561509"/>
    <w:rsid w:val="005621F8"/>
    <w:rsid w:val="005643DA"/>
    <w:rsid w:val="00565C23"/>
    <w:rsid w:val="00566630"/>
    <w:rsid w:val="00566871"/>
    <w:rsid w:val="00573FD5"/>
    <w:rsid w:val="005744A5"/>
    <w:rsid w:val="00576A3A"/>
    <w:rsid w:val="00581569"/>
    <w:rsid w:val="00583672"/>
    <w:rsid w:val="005857A3"/>
    <w:rsid w:val="00585BE3"/>
    <w:rsid w:val="00585E7C"/>
    <w:rsid w:val="005862A8"/>
    <w:rsid w:val="00591214"/>
    <w:rsid w:val="00594D84"/>
    <w:rsid w:val="005959A6"/>
    <w:rsid w:val="005975A7"/>
    <w:rsid w:val="005A007D"/>
    <w:rsid w:val="005A08E8"/>
    <w:rsid w:val="005A1C8F"/>
    <w:rsid w:val="005A293E"/>
    <w:rsid w:val="005A5557"/>
    <w:rsid w:val="005A5A37"/>
    <w:rsid w:val="005A6F61"/>
    <w:rsid w:val="005A6FF0"/>
    <w:rsid w:val="005A7D84"/>
    <w:rsid w:val="005B0947"/>
    <w:rsid w:val="005B20B9"/>
    <w:rsid w:val="005B4063"/>
    <w:rsid w:val="005B56D4"/>
    <w:rsid w:val="005B608A"/>
    <w:rsid w:val="005C3944"/>
    <w:rsid w:val="005C6B10"/>
    <w:rsid w:val="005D638E"/>
    <w:rsid w:val="005E0A71"/>
    <w:rsid w:val="005E1C83"/>
    <w:rsid w:val="005E2283"/>
    <w:rsid w:val="005E336B"/>
    <w:rsid w:val="005E6581"/>
    <w:rsid w:val="005E6F5E"/>
    <w:rsid w:val="005E7D69"/>
    <w:rsid w:val="005F19F0"/>
    <w:rsid w:val="005F57C9"/>
    <w:rsid w:val="005F617B"/>
    <w:rsid w:val="005F75A0"/>
    <w:rsid w:val="00600211"/>
    <w:rsid w:val="0060038C"/>
    <w:rsid w:val="00601731"/>
    <w:rsid w:val="006038C7"/>
    <w:rsid w:val="00607738"/>
    <w:rsid w:val="00613131"/>
    <w:rsid w:val="00613CEE"/>
    <w:rsid w:val="00617684"/>
    <w:rsid w:val="0062076C"/>
    <w:rsid w:val="006207BA"/>
    <w:rsid w:val="00620F91"/>
    <w:rsid w:val="00625588"/>
    <w:rsid w:val="00625B80"/>
    <w:rsid w:val="00626DEC"/>
    <w:rsid w:val="00627E73"/>
    <w:rsid w:val="00631152"/>
    <w:rsid w:val="00631539"/>
    <w:rsid w:val="00631A18"/>
    <w:rsid w:val="00632FDC"/>
    <w:rsid w:val="00633A4A"/>
    <w:rsid w:val="00635EF8"/>
    <w:rsid w:val="00636306"/>
    <w:rsid w:val="0063788E"/>
    <w:rsid w:val="00641091"/>
    <w:rsid w:val="006415C0"/>
    <w:rsid w:val="006424F8"/>
    <w:rsid w:val="00642DC5"/>
    <w:rsid w:val="00643654"/>
    <w:rsid w:val="006465FD"/>
    <w:rsid w:val="0065009B"/>
    <w:rsid w:val="00650E64"/>
    <w:rsid w:val="00651160"/>
    <w:rsid w:val="00653927"/>
    <w:rsid w:val="006543AC"/>
    <w:rsid w:val="00654DAD"/>
    <w:rsid w:val="00657678"/>
    <w:rsid w:val="00663C94"/>
    <w:rsid w:val="00665F3E"/>
    <w:rsid w:val="00667362"/>
    <w:rsid w:val="0067043B"/>
    <w:rsid w:val="00671735"/>
    <w:rsid w:val="00671C5F"/>
    <w:rsid w:val="0067594E"/>
    <w:rsid w:val="00676C92"/>
    <w:rsid w:val="00677D79"/>
    <w:rsid w:val="00681F62"/>
    <w:rsid w:val="00687449"/>
    <w:rsid w:val="00687C81"/>
    <w:rsid w:val="006915FB"/>
    <w:rsid w:val="006916FC"/>
    <w:rsid w:val="006927E9"/>
    <w:rsid w:val="006927FF"/>
    <w:rsid w:val="00693BA2"/>
    <w:rsid w:val="006941C8"/>
    <w:rsid w:val="00696C1C"/>
    <w:rsid w:val="006A0DDC"/>
    <w:rsid w:val="006A26C5"/>
    <w:rsid w:val="006A2AEA"/>
    <w:rsid w:val="006A30DB"/>
    <w:rsid w:val="006A5B1B"/>
    <w:rsid w:val="006A7735"/>
    <w:rsid w:val="006B2347"/>
    <w:rsid w:val="006B359E"/>
    <w:rsid w:val="006B4B33"/>
    <w:rsid w:val="006B5442"/>
    <w:rsid w:val="006B58D9"/>
    <w:rsid w:val="006B612E"/>
    <w:rsid w:val="006C0F3C"/>
    <w:rsid w:val="006C2024"/>
    <w:rsid w:val="006C20B2"/>
    <w:rsid w:val="006C30A1"/>
    <w:rsid w:val="006C4123"/>
    <w:rsid w:val="006C50CD"/>
    <w:rsid w:val="006D1995"/>
    <w:rsid w:val="006D34DE"/>
    <w:rsid w:val="006D401A"/>
    <w:rsid w:val="006D4047"/>
    <w:rsid w:val="006D51B9"/>
    <w:rsid w:val="006D69E8"/>
    <w:rsid w:val="006D6C44"/>
    <w:rsid w:val="006E0DC2"/>
    <w:rsid w:val="006E11C8"/>
    <w:rsid w:val="006F13F3"/>
    <w:rsid w:val="006F3D14"/>
    <w:rsid w:val="006F657D"/>
    <w:rsid w:val="006F6ADE"/>
    <w:rsid w:val="007008D1"/>
    <w:rsid w:val="00700FC5"/>
    <w:rsid w:val="007035C5"/>
    <w:rsid w:val="00705506"/>
    <w:rsid w:val="0070708C"/>
    <w:rsid w:val="00707E41"/>
    <w:rsid w:val="007106D9"/>
    <w:rsid w:val="007108BD"/>
    <w:rsid w:val="00714AC0"/>
    <w:rsid w:val="00715637"/>
    <w:rsid w:val="00715DDD"/>
    <w:rsid w:val="007176E2"/>
    <w:rsid w:val="00722E0A"/>
    <w:rsid w:val="00723A54"/>
    <w:rsid w:val="00724310"/>
    <w:rsid w:val="00725FFA"/>
    <w:rsid w:val="00730D7C"/>
    <w:rsid w:val="007314D7"/>
    <w:rsid w:val="00732C02"/>
    <w:rsid w:val="00734952"/>
    <w:rsid w:val="007357B6"/>
    <w:rsid w:val="007374FE"/>
    <w:rsid w:val="00737C7A"/>
    <w:rsid w:val="00737F6B"/>
    <w:rsid w:val="00741513"/>
    <w:rsid w:val="00744CD5"/>
    <w:rsid w:val="00746A30"/>
    <w:rsid w:val="007500A7"/>
    <w:rsid w:val="007511F4"/>
    <w:rsid w:val="00751BD6"/>
    <w:rsid w:val="00751E04"/>
    <w:rsid w:val="00752194"/>
    <w:rsid w:val="00755239"/>
    <w:rsid w:val="00763B0B"/>
    <w:rsid w:val="00765700"/>
    <w:rsid w:val="00765917"/>
    <w:rsid w:val="00766E57"/>
    <w:rsid w:val="0077253A"/>
    <w:rsid w:val="00775A43"/>
    <w:rsid w:val="0077613F"/>
    <w:rsid w:val="007812F2"/>
    <w:rsid w:val="0078131F"/>
    <w:rsid w:val="00785064"/>
    <w:rsid w:val="00785B64"/>
    <w:rsid w:val="00785D83"/>
    <w:rsid w:val="00787C70"/>
    <w:rsid w:val="00787EBA"/>
    <w:rsid w:val="00790012"/>
    <w:rsid w:val="007915BC"/>
    <w:rsid w:val="0079446C"/>
    <w:rsid w:val="007A08AE"/>
    <w:rsid w:val="007A1118"/>
    <w:rsid w:val="007A4846"/>
    <w:rsid w:val="007A6B1C"/>
    <w:rsid w:val="007A7B1D"/>
    <w:rsid w:val="007A7EB1"/>
    <w:rsid w:val="007B22CA"/>
    <w:rsid w:val="007B22FF"/>
    <w:rsid w:val="007B26A2"/>
    <w:rsid w:val="007B51ED"/>
    <w:rsid w:val="007C4D81"/>
    <w:rsid w:val="007C606C"/>
    <w:rsid w:val="007C6C71"/>
    <w:rsid w:val="007D0AA4"/>
    <w:rsid w:val="007D2A7A"/>
    <w:rsid w:val="007D3CA2"/>
    <w:rsid w:val="007D4381"/>
    <w:rsid w:val="007D62A5"/>
    <w:rsid w:val="007E0C6A"/>
    <w:rsid w:val="007E29C2"/>
    <w:rsid w:val="007E2AFD"/>
    <w:rsid w:val="007E2E62"/>
    <w:rsid w:val="007E32EE"/>
    <w:rsid w:val="007E4A71"/>
    <w:rsid w:val="007E7BD1"/>
    <w:rsid w:val="007F1DF1"/>
    <w:rsid w:val="007F2481"/>
    <w:rsid w:val="007F270A"/>
    <w:rsid w:val="007F4A43"/>
    <w:rsid w:val="007F55EF"/>
    <w:rsid w:val="007F5F76"/>
    <w:rsid w:val="007F63EA"/>
    <w:rsid w:val="00801E59"/>
    <w:rsid w:val="00802640"/>
    <w:rsid w:val="00805F79"/>
    <w:rsid w:val="00806B6A"/>
    <w:rsid w:val="00806D2E"/>
    <w:rsid w:val="00810268"/>
    <w:rsid w:val="00810612"/>
    <w:rsid w:val="00815441"/>
    <w:rsid w:val="00820D17"/>
    <w:rsid w:val="008225F4"/>
    <w:rsid w:val="008228B9"/>
    <w:rsid w:val="00825C07"/>
    <w:rsid w:val="008342D4"/>
    <w:rsid w:val="008348CA"/>
    <w:rsid w:val="00835030"/>
    <w:rsid w:val="008352F0"/>
    <w:rsid w:val="00840C7C"/>
    <w:rsid w:val="00841D17"/>
    <w:rsid w:val="0084304E"/>
    <w:rsid w:val="008436FE"/>
    <w:rsid w:val="00850ABC"/>
    <w:rsid w:val="00857720"/>
    <w:rsid w:val="00857BC0"/>
    <w:rsid w:val="00857F15"/>
    <w:rsid w:val="00860025"/>
    <w:rsid w:val="00861426"/>
    <w:rsid w:val="00862A46"/>
    <w:rsid w:val="008636CD"/>
    <w:rsid w:val="008640A7"/>
    <w:rsid w:val="00865333"/>
    <w:rsid w:val="008654A2"/>
    <w:rsid w:val="00870026"/>
    <w:rsid w:val="00871548"/>
    <w:rsid w:val="00872849"/>
    <w:rsid w:val="00873257"/>
    <w:rsid w:val="0087542C"/>
    <w:rsid w:val="008769AC"/>
    <w:rsid w:val="00876E39"/>
    <w:rsid w:val="00877457"/>
    <w:rsid w:val="0088322D"/>
    <w:rsid w:val="00883E36"/>
    <w:rsid w:val="0088418D"/>
    <w:rsid w:val="008873D7"/>
    <w:rsid w:val="00891C4E"/>
    <w:rsid w:val="00893807"/>
    <w:rsid w:val="00893D67"/>
    <w:rsid w:val="00895079"/>
    <w:rsid w:val="00896197"/>
    <w:rsid w:val="008A358D"/>
    <w:rsid w:val="008A3FA9"/>
    <w:rsid w:val="008A7424"/>
    <w:rsid w:val="008B0CF6"/>
    <w:rsid w:val="008B173E"/>
    <w:rsid w:val="008B61C4"/>
    <w:rsid w:val="008C195C"/>
    <w:rsid w:val="008C321A"/>
    <w:rsid w:val="008C45FA"/>
    <w:rsid w:val="008C596A"/>
    <w:rsid w:val="008D02CA"/>
    <w:rsid w:val="008D15B5"/>
    <w:rsid w:val="008D200A"/>
    <w:rsid w:val="008D4459"/>
    <w:rsid w:val="008D50C7"/>
    <w:rsid w:val="008E066B"/>
    <w:rsid w:val="008E244C"/>
    <w:rsid w:val="008E46E0"/>
    <w:rsid w:val="008E563F"/>
    <w:rsid w:val="008F0C3D"/>
    <w:rsid w:val="008F1964"/>
    <w:rsid w:val="008F37CF"/>
    <w:rsid w:val="008F5291"/>
    <w:rsid w:val="008F52ED"/>
    <w:rsid w:val="008F6C68"/>
    <w:rsid w:val="00900B68"/>
    <w:rsid w:val="009015BB"/>
    <w:rsid w:val="00902818"/>
    <w:rsid w:val="0090333C"/>
    <w:rsid w:val="009036E2"/>
    <w:rsid w:val="00905D92"/>
    <w:rsid w:val="00906BE2"/>
    <w:rsid w:val="009070FD"/>
    <w:rsid w:val="00907626"/>
    <w:rsid w:val="00910571"/>
    <w:rsid w:val="00910916"/>
    <w:rsid w:val="00910C06"/>
    <w:rsid w:val="00916370"/>
    <w:rsid w:val="00920ED0"/>
    <w:rsid w:val="00921595"/>
    <w:rsid w:val="00923D1A"/>
    <w:rsid w:val="00924544"/>
    <w:rsid w:val="00930202"/>
    <w:rsid w:val="00932770"/>
    <w:rsid w:val="00934543"/>
    <w:rsid w:val="009346EE"/>
    <w:rsid w:val="00934E67"/>
    <w:rsid w:val="00935782"/>
    <w:rsid w:val="009358BD"/>
    <w:rsid w:val="00935EAE"/>
    <w:rsid w:val="009369EF"/>
    <w:rsid w:val="00936D31"/>
    <w:rsid w:val="00937467"/>
    <w:rsid w:val="00940778"/>
    <w:rsid w:val="00941413"/>
    <w:rsid w:val="00942654"/>
    <w:rsid w:val="00942A5B"/>
    <w:rsid w:val="009442BB"/>
    <w:rsid w:val="00946702"/>
    <w:rsid w:val="0094750D"/>
    <w:rsid w:val="0095026C"/>
    <w:rsid w:val="009515B6"/>
    <w:rsid w:val="009547B7"/>
    <w:rsid w:val="00957AD4"/>
    <w:rsid w:val="009604BC"/>
    <w:rsid w:val="009606EC"/>
    <w:rsid w:val="00962CF3"/>
    <w:rsid w:val="00963ADE"/>
    <w:rsid w:val="00963FF5"/>
    <w:rsid w:val="009657B9"/>
    <w:rsid w:val="00966600"/>
    <w:rsid w:val="009705F3"/>
    <w:rsid w:val="00971AC0"/>
    <w:rsid w:val="0097268A"/>
    <w:rsid w:val="009744F0"/>
    <w:rsid w:val="0097491E"/>
    <w:rsid w:val="00976DE5"/>
    <w:rsid w:val="009815FE"/>
    <w:rsid w:val="00981F98"/>
    <w:rsid w:val="00985A36"/>
    <w:rsid w:val="009868DD"/>
    <w:rsid w:val="00992115"/>
    <w:rsid w:val="00992F64"/>
    <w:rsid w:val="00993B7B"/>
    <w:rsid w:val="00994103"/>
    <w:rsid w:val="00994FEF"/>
    <w:rsid w:val="00995402"/>
    <w:rsid w:val="00996F04"/>
    <w:rsid w:val="00997B24"/>
    <w:rsid w:val="00997D26"/>
    <w:rsid w:val="009A08B0"/>
    <w:rsid w:val="009A0F90"/>
    <w:rsid w:val="009A1125"/>
    <w:rsid w:val="009A21D3"/>
    <w:rsid w:val="009A2F5C"/>
    <w:rsid w:val="009A32F6"/>
    <w:rsid w:val="009A37DB"/>
    <w:rsid w:val="009A41DC"/>
    <w:rsid w:val="009A4478"/>
    <w:rsid w:val="009A5254"/>
    <w:rsid w:val="009A76CB"/>
    <w:rsid w:val="009B0A97"/>
    <w:rsid w:val="009B13AA"/>
    <w:rsid w:val="009B1D0D"/>
    <w:rsid w:val="009B2CC0"/>
    <w:rsid w:val="009B54C8"/>
    <w:rsid w:val="009B5D30"/>
    <w:rsid w:val="009B705A"/>
    <w:rsid w:val="009C0D24"/>
    <w:rsid w:val="009C0E75"/>
    <w:rsid w:val="009C11FD"/>
    <w:rsid w:val="009C2707"/>
    <w:rsid w:val="009C2CD5"/>
    <w:rsid w:val="009C3112"/>
    <w:rsid w:val="009C42F6"/>
    <w:rsid w:val="009C48FE"/>
    <w:rsid w:val="009C511D"/>
    <w:rsid w:val="009C616C"/>
    <w:rsid w:val="009C6CBF"/>
    <w:rsid w:val="009D0824"/>
    <w:rsid w:val="009D3412"/>
    <w:rsid w:val="009D6623"/>
    <w:rsid w:val="009D72C5"/>
    <w:rsid w:val="009E0489"/>
    <w:rsid w:val="009E18F3"/>
    <w:rsid w:val="009E1903"/>
    <w:rsid w:val="009E337D"/>
    <w:rsid w:val="009E3869"/>
    <w:rsid w:val="009E58EB"/>
    <w:rsid w:val="009E73C5"/>
    <w:rsid w:val="009E7423"/>
    <w:rsid w:val="009F0F6D"/>
    <w:rsid w:val="009F21D8"/>
    <w:rsid w:val="009F2B72"/>
    <w:rsid w:val="009F2FF5"/>
    <w:rsid w:val="009F4757"/>
    <w:rsid w:val="00A00D2F"/>
    <w:rsid w:val="00A011A9"/>
    <w:rsid w:val="00A03235"/>
    <w:rsid w:val="00A05356"/>
    <w:rsid w:val="00A05737"/>
    <w:rsid w:val="00A067B6"/>
    <w:rsid w:val="00A072A9"/>
    <w:rsid w:val="00A10144"/>
    <w:rsid w:val="00A10A2B"/>
    <w:rsid w:val="00A10B6F"/>
    <w:rsid w:val="00A130AB"/>
    <w:rsid w:val="00A14D45"/>
    <w:rsid w:val="00A1507A"/>
    <w:rsid w:val="00A15C4A"/>
    <w:rsid w:val="00A16016"/>
    <w:rsid w:val="00A202B9"/>
    <w:rsid w:val="00A217D4"/>
    <w:rsid w:val="00A263D9"/>
    <w:rsid w:val="00A26598"/>
    <w:rsid w:val="00A26855"/>
    <w:rsid w:val="00A312D7"/>
    <w:rsid w:val="00A3226D"/>
    <w:rsid w:val="00A336F6"/>
    <w:rsid w:val="00A35275"/>
    <w:rsid w:val="00A41627"/>
    <w:rsid w:val="00A41DCC"/>
    <w:rsid w:val="00A44D14"/>
    <w:rsid w:val="00A45865"/>
    <w:rsid w:val="00A45D1D"/>
    <w:rsid w:val="00A630F0"/>
    <w:rsid w:val="00A673AC"/>
    <w:rsid w:val="00A72756"/>
    <w:rsid w:val="00A75F15"/>
    <w:rsid w:val="00A80C0B"/>
    <w:rsid w:val="00A816B2"/>
    <w:rsid w:val="00A821FA"/>
    <w:rsid w:val="00A835EE"/>
    <w:rsid w:val="00A86FE3"/>
    <w:rsid w:val="00A87AB4"/>
    <w:rsid w:val="00A90ED5"/>
    <w:rsid w:val="00A94A34"/>
    <w:rsid w:val="00AA0C96"/>
    <w:rsid w:val="00AA0FC0"/>
    <w:rsid w:val="00AA2C1F"/>
    <w:rsid w:val="00AA3072"/>
    <w:rsid w:val="00AA6019"/>
    <w:rsid w:val="00AB0055"/>
    <w:rsid w:val="00AB17D3"/>
    <w:rsid w:val="00AB4977"/>
    <w:rsid w:val="00AB4C9B"/>
    <w:rsid w:val="00AC124F"/>
    <w:rsid w:val="00AC2933"/>
    <w:rsid w:val="00AC2B58"/>
    <w:rsid w:val="00AC387A"/>
    <w:rsid w:val="00AC5CD6"/>
    <w:rsid w:val="00AC5F48"/>
    <w:rsid w:val="00AD00BB"/>
    <w:rsid w:val="00AD049D"/>
    <w:rsid w:val="00AD04F8"/>
    <w:rsid w:val="00AD43EE"/>
    <w:rsid w:val="00AD46B7"/>
    <w:rsid w:val="00AD57BD"/>
    <w:rsid w:val="00AE1144"/>
    <w:rsid w:val="00AE14BC"/>
    <w:rsid w:val="00AE15CC"/>
    <w:rsid w:val="00AE2A68"/>
    <w:rsid w:val="00AE58D6"/>
    <w:rsid w:val="00AE717F"/>
    <w:rsid w:val="00AF2669"/>
    <w:rsid w:val="00AF34B8"/>
    <w:rsid w:val="00AF6718"/>
    <w:rsid w:val="00B00A01"/>
    <w:rsid w:val="00B02154"/>
    <w:rsid w:val="00B06744"/>
    <w:rsid w:val="00B0682E"/>
    <w:rsid w:val="00B11E5E"/>
    <w:rsid w:val="00B144FD"/>
    <w:rsid w:val="00B15836"/>
    <w:rsid w:val="00B20C15"/>
    <w:rsid w:val="00B2161D"/>
    <w:rsid w:val="00B22231"/>
    <w:rsid w:val="00B22629"/>
    <w:rsid w:val="00B24AE5"/>
    <w:rsid w:val="00B252E9"/>
    <w:rsid w:val="00B25808"/>
    <w:rsid w:val="00B25CA0"/>
    <w:rsid w:val="00B26428"/>
    <w:rsid w:val="00B26F85"/>
    <w:rsid w:val="00B30480"/>
    <w:rsid w:val="00B31B4B"/>
    <w:rsid w:val="00B3292A"/>
    <w:rsid w:val="00B33929"/>
    <w:rsid w:val="00B34B8B"/>
    <w:rsid w:val="00B34BB1"/>
    <w:rsid w:val="00B354E4"/>
    <w:rsid w:val="00B37D15"/>
    <w:rsid w:val="00B447C5"/>
    <w:rsid w:val="00B44D1B"/>
    <w:rsid w:val="00B46631"/>
    <w:rsid w:val="00B53877"/>
    <w:rsid w:val="00B577EE"/>
    <w:rsid w:val="00B60193"/>
    <w:rsid w:val="00B61419"/>
    <w:rsid w:val="00B638F3"/>
    <w:rsid w:val="00B66ABD"/>
    <w:rsid w:val="00B70A21"/>
    <w:rsid w:val="00B721C6"/>
    <w:rsid w:val="00B72E48"/>
    <w:rsid w:val="00B7396E"/>
    <w:rsid w:val="00B74261"/>
    <w:rsid w:val="00B76657"/>
    <w:rsid w:val="00B80EEF"/>
    <w:rsid w:val="00B82318"/>
    <w:rsid w:val="00B82702"/>
    <w:rsid w:val="00B848E0"/>
    <w:rsid w:val="00B86C73"/>
    <w:rsid w:val="00B90995"/>
    <w:rsid w:val="00BA01E1"/>
    <w:rsid w:val="00BA0ACA"/>
    <w:rsid w:val="00BA381B"/>
    <w:rsid w:val="00BA7F72"/>
    <w:rsid w:val="00BB0884"/>
    <w:rsid w:val="00BB0FF7"/>
    <w:rsid w:val="00BB603E"/>
    <w:rsid w:val="00BB6EB0"/>
    <w:rsid w:val="00BC2B4F"/>
    <w:rsid w:val="00BC30F7"/>
    <w:rsid w:val="00BC3B87"/>
    <w:rsid w:val="00BC4A9C"/>
    <w:rsid w:val="00BC514A"/>
    <w:rsid w:val="00BC55CB"/>
    <w:rsid w:val="00BC603A"/>
    <w:rsid w:val="00BC615F"/>
    <w:rsid w:val="00BC6A14"/>
    <w:rsid w:val="00BC7074"/>
    <w:rsid w:val="00BC7B2A"/>
    <w:rsid w:val="00BD0D99"/>
    <w:rsid w:val="00BD277B"/>
    <w:rsid w:val="00BD3789"/>
    <w:rsid w:val="00BD41FA"/>
    <w:rsid w:val="00BD4B84"/>
    <w:rsid w:val="00BD5456"/>
    <w:rsid w:val="00BD5DE2"/>
    <w:rsid w:val="00BD7030"/>
    <w:rsid w:val="00BE0889"/>
    <w:rsid w:val="00BE39D4"/>
    <w:rsid w:val="00BE4E9D"/>
    <w:rsid w:val="00BF3C1D"/>
    <w:rsid w:val="00BF5DD1"/>
    <w:rsid w:val="00BF641F"/>
    <w:rsid w:val="00C01CFC"/>
    <w:rsid w:val="00C023CA"/>
    <w:rsid w:val="00C02DC8"/>
    <w:rsid w:val="00C035A5"/>
    <w:rsid w:val="00C070AB"/>
    <w:rsid w:val="00C1242E"/>
    <w:rsid w:val="00C14634"/>
    <w:rsid w:val="00C16849"/>
    <w:rsid w:val="00C175A8"/>
    <w:rsid w:val="00C20073"/>
    <w:rsid w:val="00C207F4"/>
    <w:rsid w:val="00C2107A"/>
    <w:rsid w:val="00C21543"/>
    <w:rsid w:val="00C2306A"/>
    <w:rsid w:val="00C235FE"/>
    <w:rsid w:val="00C25DF4"/>
    <w:rsid w:val="00C26423"/>
    <w:rsid w:val="00C335AF"/>
    <w:rsid w:val="00C33D93"/>
    <w:rsid w:val="00C354A1"/>
    <w:rsid w:val="00C35B29"/>
    <w:rsid w:val="00C363AE"/>
    <w:rsid w:val="00C37DAC"/>
    <w:rsid w:val="00C407F2"/>
    <w:rsid w:val="00C408E8"/>
    <w:rsid w:val="00C43719"/>
    <w:rsid w:val="00C45EA2"/>
    <w:rsid w:val="00C47063"/>
    <w:rsid w:val="00C4733A"/>
    <w:rsid w:val="00C5059D"/>
    <w:rsid w:val="00C513D4"/>
    <w:rsid w:val="00C51A7B"/>
    <w:rsid w:val="00C51FA6"/>
    <w:rsid w:val="00C55FEC"/>
    <w:rsid w:val="00C63461"/>
    <w:rsid w:val="00C6381C"/>
    <w:rsid w:val="00C643A0"/>
    <w:rsid w:val="00C66C0E"/>
    <w:rsid w:val="00C67BA4"/>
    <w:rsid w:val="00C67C94"/>
    <w:rsid w:val="00C72684"/>
    <w:rsid w:val="00C727EE"/>
    <w:rsid w:val="00C75213"/>
    <w:rsid w:val="00C771C8"/>
    <w:rsid w:val="00C80BF5"/>
    <w:rsid w:val="00C817ED"/>
    <w:rsid w:val="00C82076"/>
    <w:rsid w:val="00C82684"/>
    <w:rsid w:val="00C83F45"/>
    <w:rsid w:val="00C85623"/>
    <w:rsid w:val="00C857F2"/>
    <w:rsid w:val="00C8672A"/>
    <w:rsid w:val="00C87A6B"/>
    <w:rsid w:val="00C87EB5"/>
    <w:rsid w:val="00C9193E"/>
    <w:rsid w:val="00C91C72"/>
    <w:rsid w:val="00C93EC9"/>
    <w:rsid w:val="00C963B4"/>
    <w:rsid w:val="00C9685F"/>
    <w:rsid w:val="00CA0AAD"/>
    <w:rsid w:val="00CA0FC9"/>
    <w:rsid w:val="00CA10A1"/>
    <w:rsid w:val="00CA2920"/>
    <w:rsid w:val="00CA2FAF"/>
    <w:rsid w:val="00CA3CEC"/>
    <w:rsid w:val="00CA5D53"/>
    <w:rsid w:val="00CA6B77"/>
    <w:rsid w:val="00CB0912"/>
    <w:rsid w:val="00CB0A61"/>
    <w:rsid w:val="00CB2A90"/>
    <w:rsid w:val="00CB2D2F"/>
    <w:rsid w:val="00CB345E"/>
    <w:rsid w:val="00CB3EB3"/>
    <w:rsid w:val="00CB4A1A"/>
    <w:rsid w:val="00CB4DA9"/>
    <w:rsid w:val="00CB6FBA"/>
    <w:rsid w:val="00CC0DEC"/>
    <w:rsid w:val="00CC139B"/>
    <w:rsid w:val="00CC1714"/>
    <w:rsid w:val="00CC1E3F"/>
    <w:rsid w:val="00CC4395"/>
    <w:rsid w:val="00CD1C8D"/>
    <w:rsid w:val="00CD28D6"/>
    <w:rsid w:val="00CD30CA"/>
    <w:rsid w:val="00CD50CD"/>
    <w:rsid w:val="00CD66B5"/>
    <w:rsid w:val="00CD7FFA"/>
    <w:rsid w:val="00CE00A3"/>
    <w:rsid w:val="00CE0A0B"/>
    <w:rsid w:val="00CE0DE7"/>
    <w:rsid w:val="00CE12BF"/>
    <w:rsid w:val="00CE2EDB"/>
    <w:rsid w:val="00CE5C71"/>
    <w:rsid w:val="00CF21EE"/>
    <w:rsid w:val="00D0221F"/>
    <w:rsid w:val="00D02912"/>
    <w:rsid w:val="00D03650"/>
    <w:rsid w:val="00D04082"/>
    <w:rsid w:val="00D046F4"/>
    <w:rsid w:val="00D05DE7"/>
    <w:rsid w:val="00D0607F"/>
    <w:rsid w:val="00D06C3E"/>
    <w:rsid w:val="00D10D01"/>
    <w:rsid w:val="00D11B8F"/>
    <w:rsid w:val="00D135F2"/>
    <w:rsid w:val="00D13D35"/>
    <w:rsid w:val="00D15BD0"/>
    <w:rsid w:val="00D17BDD"/>
    <w:rsid w:val="00D17FF9"/>
    <w:rsid w:val="00D20423"/>
    <w:rsid w:val="00D20CF9"/>
    <w:rsid w:val="00D216B2"/>
    <w:rsid w:val="00D226F9"/>
    <w:rsid w:val="00D247A1"/>
    <w:rsid w:val="00D24C1C"/>
    <w:rsid w:val="00D271DF"/>
    <w:rsid w:val="00D34D2C"/>
    <w:rsid w:val="00D366FC"/>
    <w:rsid w:val="00D42CC2"/>
    <w:rsid w:val="00D508E5"/>
    <w:rsid w:val="00D512BE"/>
    <w:rsid w:val="00D52EB3"/>
    <w:rsid w:val="00D53091"/>
    <w:rsid w:val="00D53D8B"/>
    <w:rsid w:val="00D55081"/>
    <w:rsid w:val="00D555EC"/>
    <w:rsid w:val="00D55ED7"/>
    <w:rsid w:val="00D57A7D"/>
    <w:rsid w:val="00D60716"/>
    <w:rsid w:val="00D61D4C"/>
    <w:rsid w:val="00D636AF"/>
    <w:rsid w:val="00D64A96"/>
    <w:rsid w:val="00D7451F"/>
    <w:rsid w:val="00D74898"/>
    <w:rsid w:val="00D813F2"/>
    <w:rsid w:val="00D849E4"/>
    <w:rsid w:val="00D95E63"/>
    <w:rsid w:val="00D960FE"/>
    <w:rsid w:val="00DA1C7E"/>
    <w:rsid w:val="00DA2539"/>
    <w:rsid w:val="00DA6F75"/>
    <w:rsid w:val="00DA6F78"/>
    <w:rsid w:val="00DA73A4"/>
    <w:rsid w:val="00DB3608"/>
    <w:rsid w:val="00DB4295"/>
    <w:rsid w:val="00DB7F64"/>
    <w:rsid w:val="00DC076D"/>
    <w:rsid w:val="00DC0B9B"/>
    <w:rsid w:val="00DC1291"/>
    <w:rsid w:val="00DC21D7"/>
    <w:rsid w:val="00DC2FC1"/>
    <w:rsid w:val="00DC3CA7"/>
    <w:rsid w:val="00DC721F"/>
    <w:rsid w:val="00DC78F0"/>
    <w:rsid w:val="00DD1027"/>
    <w:rsid w:val="00DD30AB"/>
    <w:rsid w:val="00DD3A3E"/>
    <w:rsid w:val="00DD3C29"/>
    <w:rsid w:val="00DD480A"/>
    <w:rsid w:val="00DD4F3E"/>
    <w:rsid w:val="00DD5F3F"/>
    <w:rsid w:val="00DE08F4"/>
    <w:rsid w:val="00DE0BE6"/>
    <w:rsid w:val="00DE1E79"/>
    <w:rsid w:val="00DE48A5"/>
    <w:rsid w:val="00DE6C7A"/>
    <w:rsid w:val="00DE72A8"/>
    <w:rsid w:val="00DE7345"/>
    <w:rsid w:val="00DE749F"/>
    <w:rsid w:val="00DE7BA2"/>
    <w:rsid w:val="00DF143F"/>
    <w:rsid w:val="00DF174B"/>
    <w:rsid w:val="00DF18E4"/>
    <w:rsid w:val="00DF1AA3"/>
    <w:rsid w:val="00DF2A50"/>
    <w:rsid w:val="00DF640D"/>
    <w:rsid w:val="00E00754"/>
    <w:rsid w:val="00E04730"/>
    <w:rsid w:val="00E05326"/>
    <w:rsid w:val="00E055FB"/>
    <w:rsid w:val="00E06174"/>
    <w:rsid w:val="00E0644F"/>
    <w:rsid w:val="00E06DAF"/>
    <w:rsid w:val="00E11770"/>
    <w:rsid w:val="00E13F33"/>
    <w:rsid w:val="00E14D44"/>
    <w:rsid w:val="00E16EDE"/>
    <w:rsid w:val="00E20EBF"/>
    <w:rsid w:val="00E27C2D"/>
    <w:rsid w:val="00E318B3"/>
    <w:rsid w:val="00E31E9D"/>
    <w:rsid w:val="00E326AE"/>
    <w:rsid w:val="00E328A1"/>
    <w:rsid w:val="00E32BD8"/>
    <w:rsid w:val="00E32DB2"/>
    <w:rsid w:val="00E37A25"/>
    <w:rsid w:val="00E4089C"/>
    <w:rsid w:val="00E41780"/>
    <w:rsid w:val="00E44166"/>
    <w:rsid w:val="00E443FD"/>
    <w:rsid w:val="00E446E6"/>
    <w:rsid w:val="00E46B7C"/>
    <w:rsid w:val="00E51DF8"/>
    <w:rsid w:val="00E526FE"/>
    <w:rsid w:val="00E52A38"/>
    <w:rsid w:val="00E54C48"/>
    <w:rsid w:val="00E55413"/>
    <w:rsid w:val="00E564F0"/>
    <w:rsid w:val="00E606D3"/>
    <w:rsid w:val="00E615C6"/>
    <w:rsid w:val="00E61D42"/>
    <w:rsid w:val="00E651CD"/>
    <w:rsid w:val="00E66ABA"/>
    <w:rsid w:val="00E66DB4"/>
    <w:rsid w:val="00E70256"/>
    <w:rsid w:val="00E70407"/>
    <w:rsid w:val="00E72B36"/>
    <w:rsid w:val="00E769FB"/>
    <w:rsid w:val="00E772A2"/>
    <w:rsid w:val="00E774EE"/>
    <w:rsid w:val="00E77D47"/>
    <w:rsid w:val="00E808E5"/>
    <w:rsid w:val="00E83D87"/>
    <w:rsid w:val="00E85A77"/>
    <w:rsid w:val="00E904AF"/>
    <w:rsid w:val="00E90CC2"/>
    <w:rsid w:val="00E90E13"/>
    <w:rsid w:val="00E91042"/>
    <w:rsid w:val="00E917FA"/>
    <w:rsid w:val="00E92701"/>
    <w:rsid w:val="00E9448C"/>
    <w:rsid w:val="00EA02B1"/>
    <w:rsid w:val="00EA0562"/>
    <w:rsid w:val="00EA21DF"/>
    <w:rsid w:val="00EA4F23"/>
    <w:rsid w:val="00EA7BFD"/>
    <w:rsid w:val="00EA7CCD"/>
    <w:rsid w:val="00EB2225"/>
    <w:rsid w:val="00EB593D"/>
    <w:rsid w:val="00EB599C"/>
    <w:rsid w:val="00EB6027"/>
    <w:rsid w:val="00EC46E0"/>
    <w:rsid w:val="00ED0998"/>
    <w:rsid w:val="00ED1F74"/>
    <w:rsid w:val="00ED45D0"/>
    <w:rsid w:val="00ED63BF"/>
    <w:rsid w:val="00EE19CB"/>
    <w:rsid w:val="00EE3E26"/>
    <w:rsid w:val="00EE576E"/>
    <w:rsid w:val="00EE5B53"/>
    <w:rsid w:val="00EE6E5B"/>
    <w:rsid w:val="00EF1FE8"/>
    <w:rsid w:val="00EF2132"/>
    <w:rsid w:val="00EF297C"/>
    <w:rsid w:val="00F046BA"/>
    <w:rsid w:val="00F05E60"/>
    <w:rsid w:val="00F05FC1"/>
    <w:rsid w:val="00F079F7"/>
    <w:rsid w:val="00F10440"/>
    <w:rsid w:val="00F138D9"/>
    <w:rsid w:val="00F15117"/>
    <w:rsid w:val="00F16347"/>
    <w:rsid w:val="00F21783"/>
    <w:rsid w:val="00F2459E"/>
    <w:rsid w:val="00F247CA"/>
    <w:rsid w:val="00F24ACD"/>
    <w:rsid w:val="00F24AD1"/>
    <w:rsid w:val="00F26396"/>
    <w:rsid w:val="00F2727D"/>
    <w:rsid w:val="00F303CF"/>
    <w:rsid w:val="00F30B14"/>
    <w:rsid w:val="00F311E0"/>
    <w:rsid w:val="00F34CBB"/>
    <w:rsid w:val="00F41469"/>
    <w:rsid w:val="00F42C50"/>
    <w:rsid w:val="00F42FE6"/>
    <w:rsid w:val="00F44EE1"/>
    <w:rsid w:val="00F5211E"/>
    <w:rsid w:val="00F529DA"/>
    <w:rsid w:val="00F544EB"/>
    <w:rsid w:val="00F608E7"/>
    <w:rsid w:val="00F610B6"/>
    <w:rsid w:val="00F66198"/>
    <w:rsid w:val="00F671D1"/>
    <w:rsid w:val="00F6725E"/>
    <w:rsid w:val="00F700C2"/>
    <w:rsid w:val="00F701C8"/>
    <w:rsid w:val="00F71C11"/>
    <w:rsid w:val="00F74266"/>
    <w:rsid w:val="00F755DF"/>
    <w:rsid w:val="00F76D84"/>
    <w:rsid w:val="00F77480"/>
    <w:rsid w:val="00F81BA6"/>
    <w:rsid w:val="00F83460"/>
    <w:rsid w:val="00F87D37"/>
    <w:rsid w:val="00F90A90"/>
    <w:rsid w:val="00F92858"/>
    <w:rsid w:val="00F9314F"/>
    <w:rsid w:val="00F9523B"/>
    <w:rsid w:val="00F95AB6"/>
    <w:rsid w:val="00F96101"/>
    <w:rsid w:val="00F97243"/>
    <w:rsid w:val="00FA2EC8"/>
    <w:rsid w:val="00FA317C"/>
    <w:rsid w:val="00FA4C9D"/>
    <w:rsid w:val="00FA5515"/>
    <w:rsid w:val="00FB2F52"/>
    <w:rsid w:val="00FB3C51"/>
    <w:rsid w:val="00FB597F"/>
    <w:rsid w:val="00FB6D43"/>
    <w:rsid w:val="00FB7861"/>
    <w:rsid w:val="00FC00CE"/>
    <w:rsid w:val="00FC46E8"/>
    <w:rsid w:val="00FC4FFC"/>
    <w:rsid w:val="00FC7B51"/>
    <w:rsid w:val="00FD2169"/>
    <w:rsid w:val="00FD2F19"/>
    <w:rsid w:val="00FD31BB"/>
    <w:rsid w:val="00FD4DA7"/>
    <w:rsid w:val="00FD7357"/>
    <w:rsid w:val="00FE13B5"/>
    <w:rsid w:val="00FE39E4"/>
    <w:rsid w:val="00FE43E2"/>
    <w:rsid w:val="00FE4B27"/>
    <w:rsid w:val="00FE526D"/>
    <w:rsid w:val="00FE55B4"/>
    <w:rsid w:val="00FE75C8"/>
    <w:rsid w:val="00FF0590"/>
    <w:rsid w:val="00FF1EC5"/>
    <w:rsid w:val="00FF32DF"/>
    <w:rsid w:val="00FF49B8"/>
    <w:rsid w:val="00FF4E8F"/>
    <w:rsid w:val="00FF4FEA"/>
    <w:rsid w:val="00FF568E"/>
    <w:rsid w:val="00FF582E"/>
    <w:rsid w:val="00FF7F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A396"/>
  <w15:chartTrackingRefBased/>
  <w15:docId w15:val="{813E33BC-315C-4588-8CE1-3E3535E5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EF3"/>
    <w:rPr>
      <w:rFonts w:ascii="Times New Roman" w:eastAsia="Times New Roman" w:hAnsi="Times New Roman"/>
      <w:sz w:val="28"/>
      <w:szCs w:val="28"/>
      <w:lang w:val="en-US" w:eastAsia="en-US"/>
    </w:rPr>
  </w:style>
  <w:style w:type="paragraph" w:styleId="Heading3">
    <w:name w:val="heading 3"/>
    <w:basedOn w:val="Normal"/>
    <w:link w:val="Heading3Char"/>
    <w:uiPriority w:val="9"/>
    <w:qFormat/>
    <w:rsid w:val="00FF059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52EF3"/>
    <w:pPr>
      <w:tabs>
        <w:tab w:val="center" w:pos="4320"/>
        <w:tab w:val="right" w:pos="8640"/>
      </w:tabs>
    </w:pPr>
  </w:style>
  <w:style w:type="character" w:customStyle="1" w:styleId="FooterChar">
    <w:name w:val="Footer Char"/>
    <w:link w:val="Footer"/>
    <w:rsid w:val="00552EF3"/>
    <w:rPr>
      <w:rFonts w:ascii="Times New Roman" w:eastAsia="Times New Roman" w:hAnsi="Times New Roman" w:cs="Times New Roman"/>
      <w:sz w:val="28"/>
      <w:szCs w:val="28"/>
    </w:rPr>
  </w:style>
  <w:style w:type="character" w:styleId="PageNumber">
    <w:name w:val="page number"/>
    <w:basedOn w:val="DefaultParagraphFont"/>
    <w:rsid w:val="00552EF3"/>
  </w:style>
  <w:style w:type="paragraph" w:styleId="BalloonText">
    <w:name w:val="Balloon Text"/>
    <w:basedOn w:val="Normal"/>
    <w:link w:val="BalloonTextChar"/>
    <w:semiHidden/>
    <w:rsid w:val="00552EF3"/>
    <w:rPr>
      <w:rFonts w:ascii="Tahoma" w:hAnsi="Tahoma" w:cs="Tahoma"/>
      <w:sz w:val="16"/>
      <w:szCs w:val="16"/>
    </w:rPr>
  </w:style>
  <w:style w:type="character" w:customStyle="1" w:styleId="BalloonTextChar">
    <w:name w:val="Balloon Text Char"/>
    <w:link w:val="BalloonText"/>
    <w:semiHidden/>
    <w:rsid w:val="00552EF3"/>
    <w:rPr>
      <w:rFonts w:ascii="Tahoma" w:eastAsia="Times New Roman" w:hAnsi="Tahoma" w:cs="Tahoma"/>
      <w:sz w:val="16"/>
      <w:szCs w:val="16"/>
    </w:rPr>
  </w:style>
  <w:style w:type="paragraph" w:customStyle="1" w:styleId="Normal1">
    <w:name w:val="Normal1"/>
    <w:basedOn w:val="Normal"/>
    <w:next w:val="Normal"/>
    <w:autoRedefine/>
    <w:rsid w:val="00552EF3"/>
    <w:pPr>
      <w:spacing w:after="160" w:line="240" w:lineRule="exact"/>
    </w:pPr>
  </w:style>
  <w:style w:type="paragraph" w:customStyle="1" w:styleId="CharCharChar1Char">
    <w:name w:val="Char Char Char1 Char"/>
    <w:basedOn w:val="Normal"/>
    <w:rsid w:val="00552EF3"/>
    <w:pPr>
      <w:spacing w:after="160" w:line="240" w:lineRule="exact"/>
    </w:pPr>
    <w:rPr>
      <w:rFonts w:ascii="Verdana" w:hAnsi="Verdana"/>
      <w:sz w:val="20"/>
      <w:szCs w:val="20"/>
    </w:rPr>
  </w:style>
  <w:style w:type="paragraph" w:customStyle="1" w:styleId="Char">
    <w:name w:val="Char"/>
    <w:basedOn w:val="Normal"/>
    <w:rsid w:val="00552EF3"/>
    <w:pPr>
      <w:widowControl w:val="0"/>
      <w:jc w:val="both"/>
    </w:pPr>
    <w:rPr>
      <w:rFonts w:eastAsia="SimSun"/>
      <w:kern w:val="2"/>
      <w:sz w:val="24"/>
      <w:szCs w:val="24"/>
      <w:lang w:eastAsia="zh-CN"/>
    </w:rPr>
  </w:style>
  <w:style w:type="paragraph" w:customStyle="1" w:styleId="CharCharCharCharCharCharCharCharCharChar">
    <w:name w:val="Char Char Char Char Char Char Char Char Char Char"/>
    <w:basedOn w:val="Normal"/>
    <w:rsid w:val="00552EF3"/>
    <w:pPr>
      <w:pageBreakBefore/>
      <w:spacing w:before="100" w:beforeAutospacing="1" w:after="100" w:afterAutospacing="1"/>
    </w:pPr>
    <w:rPr>
      <w:rFonts w:ascii="Tahoma" w:hAnsi="Tahoma"/>
      <w:sz w:val="20"/>
      <w:szCs w:val="20"/>
    </w:rPr>
  </w:style>
  <w:style w:type="paragraph" w:customStyle="1" w:styleId="CharCharCharChar">
    <w:name w:val="Char Char Char Char"/>
    <w:basedOn w:val="Normal"/>
    <w:rsid w:val="00552EF3"/>
    <w:pPr>
      <w:spacing w:after="160" w:line="240" w:lineRule="exact"/>
    </w:pPr>
    <w:rPr>
      <w:rFonts w:ascii="Tahoma" w:eastAsia="PMingLiU" w:hAnsi="Tahoma"/>
      <w:sz w:val="20"/>
      <w:szCs w:val="20"/>
    </w:rPr>
  </w:style>
  <w:style w:type="paragraph" w:styleId="NormalWeb">
    <w:name w:val="Normal (Web)"/>
    <w:aliases w:val="Обычный (веб)1,Обычный (веб) Знак,Обычный (веб) Знак1,Обычный (веб) Знак Знак,webb, Char Char Char,Char Char Char"/>
    <w:basedOn w:val="Normal"/>
    <w:link w:val="NormalWebChar"/>
    <w:uiPriority w:val="99"/>
    <w:qFormat/>
    <w:rsid w:val="00552EF3"/>
    <w:pPr>
      <w:spacing w:before="100" w:beforeAutospacing="1" w:after="100" w:afterAutospacing="1"/>
    </w:pPr>
    <w:rPr>
      <w:sz w:val="24"/>
      <w:szCs w:val="24"/>
    </w:rPr>
  </w:style>
  <w:style w:type="paragraph" w:customStyle="1" w:styleId="CharCharCharChar2">
    <w:name w:val="Char Char Char Char2"/>
    <w:basedOn w:val="Normal"/>
    <w:rsid w:val="00552EF3"/>
    <w:pPr>
      <w:spacing w:after="160" w:line="240" w:lineRule="exact"/>
    </w:pPr>
    <w:rPr>
      <w:rFonts w:ascii="Tahoma" w:eastAsia="PMingLiU" w:hAnsi="Tahoma"/>
      <w:sz w:val="20"/>
      <w:szCs w:val="20"/>
    </w:rPr>
  </w:style>
  <w:style w:type="paragraph" w:styleId="BodyTextIndent">
    <w:name w:val="Body Text Indent"/>
    <w:basedOn w:val="Normal"/>
    <w:link w:val="BodyTextIndentChar1"/>
    <w:unhideWhenUsed/>
    <w:rsid w:val="002C1B64"/>
    <w:pPr>
      <w:spacing w:after="120"/>
      <w:ind w:left="360"/>
    </w:pPr>
    <w:rPr>
      <w:szCs w:val="24"/>
    </w:rPr>
  </w:style>
  <w:style w:type="character" w:customStyle="1" w:styleId="BodyTextIndentChar">
    <w:name w:val="Body Text Indent Char"/>
    <w:uiPriority w:val="99"/>
    <w:semiHidden/>
    <w:rsid w:val="002C1B64"/>
    <w:rPr>
      <w:rFonts w:ascii="Times New Roman" w:eastAsia="Times New Roman" w:hAnsi="Times New Roman" w:cs="Times New Roman"/>
      <w:sz w:val="28"/>
      <w:szCs w:val="28"/>
    </w:rPr>
  </w:style>
  <w:style w:type="paragraph" w:customStyle="1" w:styleId="ColorfulList-Accent11">
    <w:name w:val="Colorful List - Accent 11"/>
    <w:basedOn w:val="Normal"/>
    <w:rsid w:val="002C1B64"/>
    <w:pPr>
      <w:spacing w:after="200"/>
      <w:ind w:left="720"/>
      <w:contextualSpacing/>
    </w:pPr>
    <w:rPr>
      <w:rFonts w:eastAsia="Cambria"/>
      <w:szCs w:val="24"/>
    </w:rPr>
  </w:style>
  <w:style w:type="character" w:customStyle="1" w:styleId="BodyTextIndentChar1">
    <w:name w:val="Body Text Indent Char1"/>
    <w:link w:val="BodyTextIndent"/>
    <w:locked/>
    <w:rsid w:val="002C1B64"/>
    <w:rPr>
      <w:rFonts w:ascii="Times New Roman" w:eastAsia="Times New Roman" w:hAnsi="Times New Roman" w:cs="Times New Roman"/>
      <w:sz w:val="28"/>
      <w:szCs w:val="24"/>
    </w:rPr>
  </w:style>
  <w:style w:type="paragraph" w:customStyle="1" w:styleId="CharChar1CharCharCharCharCharCharChar">
    <w:name w:val="Char Char1 Char Char Char Char Char Char Char"/>
    <w:basedOn w:val="Normal"/>
    <w:rsid w:val="009A32F6"/>
    <w:pPr>
      <w:widowControl w:val="0"/>
      <w:spacing w:line="360" w:lineRule="auto"/>
      <w:ind w:firstLineChars="200" w:firstLine="200"/>
      <w:jc w:val="both"/>
    </w:pPr>
    <w:rPr>
      <w:rFonts w:ascii="SimSun" w:eastAsia="SimSun" w:hAnsi="SimSun" w:cs="SimSun"/>
      <w:kern w:val="2"/>
      <w:sz w:val="24"/>
      <w:szCs w:val="24"/>
      <w:lang w:eastAsia="zh-CN"/>
    </w:rPr>
  </w:style>
  <w:style w:type="table" w:styleId="TableGrid">
    <w:name w:val="Table Grid"/>
    <w:basedOn w:val="TableNormal"/>
    <w:uiPriority w:val="59"/>
    <w:rsid w:val="00CA10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CharCharChar1">
    <w:name w:val="Char Char1 Char Char Char Char Char Char Char1"/>
    <w:basedOn w:val="Normal"/>
    <w:rsid w:val="00F2459E"/>
    <w:pPr>
      <w:widowControl w:val="0"/>
      <w:spacing w:line="360" w:lineRule="auto"/>
      <w:ind w:firstLineChars="200" w:firstLine="200"/>
      <w:jc w:val="both"/>
    </w:pPr>
    <w:rPr>
      <w:rFonts w:ascii="SimSun" w:eastAsia="SimSun" w:hAnsi="SimSun" w:cs="SimSun"/>
      <w:kern w:val="2"/>
      <w:sz w:val="24"/>
      <w:szCs w:val="24"/>
      <w:lang w:eastAsia="zh-CN"/>
    </w:rPr>
  </w:style>
  <w:style w:type="character" w:customStyle="1" w:styleId="fontstyle01">
    <w:name w:val="fontstyle01"/>
    <w:qFormat/>
    <w:rsid w:val="006B2347"/>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B82318"/>
    <w:pPr>
      <w:tabs>
        <w:tab w:val="center" w:pos="4513"/>
        <w:tab w:val="right" w:pos="9026"/>
      </w:tabs>
    </w:pPr>
  </w:style>
  <w:style w:type="character" w:customStyle="1" w:styleId="HeaderChar">
    <w:name w:val="Header Char"/>
    <w:link w:val="Header"/>
    <w:uiPriority w:val="99"/>
    <w:rsid w:val="00B82318"/>
    <w:rPr>
      <w:rFonts w:ascii="Times New Roman" w:eastAsia="Times New Roman" w:hAnsi="Times New Roman"/>
      <w:sz w:val="28"/>
      <w:szCs w:val="28"/>
      <w:lang w:val="en-US" w:eastAsia="en-US"/>
    </w:rPr>
  </w:style>
  <w:style w:type="paragraph" w:customStyle="1" w:styleId="PHULUC">
    <w:name w:val="PHU LUC"/>
    <w:basedOn w:val="Normal"/>
    <w:link w:val="PHULUCChar"/>
    <w:rsid w:val="00C9193E"/>
    <w:pPr>
      <w:jc w:val="center"/>
    </w:pPr>
    <w:rPr>
      <w:rFonts w:eastAsia="Calibri" w:cs="Arial"/>
      <w:b/>
      <w:color w:val="800000"/>
      <w:sz w:val="24"/>
      <w:szCs w:val="20"/>
    </w:rPr>
  </w:style>
  <w:style w:type="character" w:customStyle="1" w:styleId="PHULUCChar">
    <w:name w:val="PHU LUC Char"/>
    <w:link w:val="PHULUC"/>
    <w:rsid w:val="00C9193E"/>
    <w:rPr>
      <w:rFonts w:ascii="Times New Roman" w:hAnsi="Times New Roman" w:cs="Arial"/>
      <w:b/>
      <w:color w:val="800000"/>
      <w:sz w:val="24"/>
      <w:lang w:val="en-US" w:eastAsia="en-US"/>
    </w:rPr>
  </w:style>
  <w:style w:type="character" w:customStyle="1" w:styleId="Vnbnnidung3">
    <w:name w:val="Văn bản nội dung (3)_"/>
    <w:link w:val="Vnbnnidung30"/>
    <w:uiPriority w:val="99"/>
    <w:rsid w:val="00C51FA6"/>
    <w:rPr>
      <w:b/>
      <w:bCs/>
      <w:sz w:val="26"/>
      <w:szCs w:val="26"/>
      <w:shd w:val="clear" w:color="auto" w:fill="FFFFFF"/>
    </w:rPr>
  </w:style>
  <w:style w:type="paragraph" w:customStyle="1" w:styleId="Vnbnnidung30">
    <w:name w:val="Văn bản nội dung (3)"/>
    <w:basedOn w:val="Normal"/>
    <w:link w:val="Vnbnnidung3"/>
    <w:uiPriority w:val="99"/>
    <w:rsid w:val="00C51FA6"/>
    <w:pPr>
      <w:widowControl w:val="0"/>
      <w:shd w:val="clear" w:color="auto" w:fill="FFFFFF"/>
      <w:spacing w:after="240" w:line="307" w:lineRule="exact"/>
      <w:jc w:val="both"/>
    </w:pPr>
    <w:rPr>
      <w:rFonts w:ascii="Calibri" w:eastAsia="Calibri" w:hAnsi="Calibri"/>
      <w:b/>
      <w:bCs/>
      <w:sz w:val="26"/>
      <w:szCs w:val="26"/>
      <w:lang w:val="vi-VN" w:eastAsia="vi-VN"/>
    </w:rPr>
  </w:style>
  <w:style w:type="character" w:customStyle="1" w:styleId="normalchar">
    <w:name w:val="normal__char"/>
    <w:rsid w:val="00BD7030"/>
  </w:style>
  <w:style w:type="character" w:customStyle="1" w:styleId="NormalWebChar">
    <w:name w:val="Normal (Web) Char"/>
    <w:aliases w:val="Обычный (веб)1 Char,Обычный (веб) Знак Char,Обычный (веб) Знак1 Char,Обычный (веб) Знак Знак Char,webb Char, Char Char Char Char,Char Char Char Char1"/>
    <w:link w:val="NormalWeb"/>
    <w:uiPriority w:val="99"/>
    <w:locked/>
    <w:rsid w:val="00422DD1"/>
    <w:rPr>
      <w:rFonts w:ascii="Times New Roman" w:eastAsia="Times New Roman" w:hAnsi="Times New Roman"/>
      <w:sz w:val="24"/>
      <w:szCs w:val="24"/>
      <w:lang w:val="en-US" w:eastAsia="en-U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n"/>
    <w:basedOn w:val="Normal"/>
    <w:link w:val="FootnoteTextChar"/>
    <w:qFormat/>
    <w:rsid w:val="00422DD1"/>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
    <w:link w:val="FootnoteText"/>
    <w:qFormat/>
    <w:rsid w:val="00422DD1"/>
    <w:rPr>
      <w:rFonts w:ascii=".VnTime" w:eastAsia="Times New Roman" w:hAnsi=".VnTime"/>
      <w:lang w:val="en-US" w:eastAsia="en-US"/>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Ref"/>
    <w:link w:val="BVIfnrCharCharChar"/>
    <w:uiPriority w:val="99"/>
    <w:unhideWhenUsed/>
    <w:qFormat/>
    <w:rsid w:val="00422DD1"/>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422DD1"/>
    <w:pPr>
      <w:spacing w:after="160" w:line="240" w:lineRule="exact"/>
    </w:pPr>
    <w:rPr>
      <w:rFonts w:ascii="Calibri" w:eastAsia="Calibri" w:hAnsi="Calibri"/>
      <w:sz w:val="20"/>
      <w:szCs w:val="20"/>
      <w:vertAlign w:val="superscript"/>
      <w:lang w:val="en-GB" w:eastAsia="en-GB"/>
    </w:rPr>
  </w:style>
  <w:style w:type="character" w:customStyle="1" w:styleId="Bodytext3">
    <w:name w:val="Body text (3)_"/>
    <w:link w:val="Bodytext30"/>
    <w:rsid w:val="009F4757"/>
    <w:rPr>
      <w:rFonts w:eastAsia="Times New Roman"/>
      <w:b/>
      <w:bCs/>
      <w:shd w:val="clear" w:color="auto" w:fill="FFFFFF"/>
    </w:rPr>
  </w:style>
  <w:style w:type="paragraph" w:customStyle="1" w:styleId="Bodytext30">
    <w:name w:val="Body text (3)"/>
    <w:basedOn w:val="Normal"/>
    <w:link w:val="Bodytext3"/>
    <w:rsid w:val="009F4757"/>
    <w:pPr>
      <w:widowControl w:val="0"/>
      <w:shd w:val="clear" w:color="auto" w:fill="FFFFFF"/>
      <w:spacing w:after="300" w:line="312" w:lineRule="exact"/>
      <w:ind w:hanging="400"/>
    </w:pPr>
    <w:rPr>
      <w:rFonts w:ascii="Calibri" w:hAnsi="Calibri"/>
      <w:b/>
      <w:bCs/>
      <w:sz w:val="20"/>
      <w:szCs w:val="20"/>
      <w:lang w:val="en-GB" w:eastAsia="en-GB"/>
    </w:rPr>
  </w:style>
  <w:style w:type="character" w:styleId="Hyperlink">
    <w:name w:val="Hyperlink"/>
    <w:basedOn w:val="DefaultParagraphFont"/>
    <w:uiPriority w:val="99"/>
    <w:unhideWhenUsed/>
    <w:rsid w:val="00052984"/>
    <w:rPr>
      <w:color w:val="0563C1" w:themeColor="hyperlink"/>
      <w:u w:val="single"/>
    </w:rPr>
  </w:style>
  <w:style w:type="paragraph" w:styleId="ListParagraph">
    <w:name w:val="List Paragraph"/>
    <w:basedOn w:val="Normal"/>
    <w:uiPriority w:val="34"/>
    <w:qFormat/>
    <w:rsid w:val="006E11C8"/>
    <w:pPr>
      <w:ind w:left="720"/>
      <w:contextualSpacing/>
    </w:pPr>
  </w:style>
  <w:style w:type="character" w:styleId="Strong">
    <w:name w:val="Strong"/>
    <w:basedOn w:val="DefaultParagraphFont"/>
    <w:uiPriority w:val="22"/>
    <w:qFormat/>
    <w:rsid w:val="00C6381C"/>
    <w:rPr>
      <w:b/>
      <w:bCs/>
    </w:rPr>
  </w:style>
  <w:style w:type="character" w:customStyle="1" w:styleId="Vnbnnidung5">
    <w:name w:val="Văn bản nội dung (5)_"/>
    <w:basedOn w:val="DefaultParagraphFont"/>
    <w:link w:val="Vnbnnidung50"/>
    <w:rsid w:val="009E3869"/>
    <w:rPr>
      <w:rFonts w:ascii="Times New Roman" w:eastAsia="Times New Roman" w:hAnsi="Times New Roman"/>
      <w:shd w:val="clear" w:color="auto" w:fill="FFFFFF"/>
    </w:rPr>
  </w:style>
  <w:style w:type="paragraph" w:customStyle="1" w:styleId="Vnbnnidung50">
    <w:name w:val="Văn bản nội dung (5)"/>
    <w:basedOn w:val="Normal"/>
    <w:link w:val="Vnbnnidung5"/>
    <w:rsid w:val="009E3869"/>
    <w:pPr>
      <w:widowControl w:val="0"/>
      <w:shd w:val="clear" w:color="auto" w:fill="FFFFFF"/>
      <w:spacing w:before="120" w:after="300" w:line="274" w:lineRule="exact"/>
      <w:jc w:val="center"/>
    </w:pPr>
    <w:rPr>
      <w:sz w:val="20"/>
      <w:szCs w:val="20"/>
      <w:lang w:val="vi-VN" w:eastAsia="vi-VN"/>
    </w:rPr>
  </w:style>
  <w:style w:type="character" w:customStyle="1" w:styleId="Heading3Char">
    <w:name w:val="Heading 3 Char"/>
    <w:basedOn w:val="DefaultParagraphFont"/>
    <w:link w:val="Heading3"/>
    <w:uiPriority w:val="9"/>
    <w:rsid w:val="00FF0590"/>
    <w:rPr>
      <w:rFonts w:ascii="Times New Roman" w:eastAsia="Times New Roman" w:hAnsi="Times New Roman"/>
      <w:b/>
      <w:bCs/>
      <w:sz w:val="27"/>
      <w:szCs w:val="27"/>
      <w:lang w:val="en-US" w:eastAsia="en-US"/>
    </w:rPr>
  </w:style>
  <w:style w:type="character" w:customStyle="1" w:styleId="doclink">
    <w:name w:val="doclink"/>
    <w:basedOn w:val="DefaultParagraphFont"/>
    <w:rsid w:val="001560C7"/>
  </w:style>
  <w:style w:type="character" w:customStyle="1" w:styleId="Vnbnnidung2Exact">
    <w:name w:val="Văn bản nội dung (2) Exact"/>
    <w:basedOn w:val="DefaultParagraphFont"/>
    <w:rsid w:val="006C2024"/>
    <w:rPr>
      <w:rFonts w:ascii="Times New Roman" w:eastAsia="Times New Roman" w:hAnsi="Times New Roman" w:cs="Times New Roman"/>
      <w:b w:val="0"/>
      <w:bCs w:val="0"/>
      <w:i w:val="0"/>
      <w:iCs w:val="0"/>
      <w:smallCaps w:val="0"/>
      <w:strike w:val="0"/>
      <w:sz w:val="28"/>
      <w:szCs w:val="28"/>
      <w:u w:val="none"/>
    </w:rPr>
  </w:style>
  <w:style w:type="character" w:customStyle="1" w:styleId="popuprelate">
    <w:name w:val="popuprelate"/>
    <w:basedOn w:val="DefaultParagraphFont"/>
    <w:rsid w:val="00AB4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4154">
      <w:bodyDiv w:val="1"/>
      <w:marLeft w:val="0"/>
      <w:marRight w:val="0"/>
      <w:marTop w:val="0"/>
      <w:marBottom w:val="0"/>
      <w:divBdr>
        <w:top w:val="none" w:sz="0" w:space="0" w:color="auto"/>
        <w:left w:val="none" w:sz="0" w:space="0" w:color="auto"/>
        <w:bottom w:val="none" w:sz="0" w:space="0" w:color="auto"/>
        <w:right w:val="none" w:sz="0" w:space="0" w:color="auto"/>
      </w:divBdr>
    </w:div>
    <w:div w:id="335763947">
      <w:bodyDiv w:val="1"/>
      <w:marLeft w:val="0"/>
      <w:marRight w:val="0"/>
      <w:marTop w:val="0"/>
      <w:marBottom w:val="0"/>
      <w:divBdr>
        <w:top w:val="none" w:sz="0" w:space="0" w:color="auto"/>
        <w:left w:val="none" w:sz="0" w:space="0" w:color="auto"/>
        <w:bottom w:val="none" w:sz="0" w:space="0" w:color="auto"/>
        <w:right w:val="none" w:sz="0" w:space="0" w:color="auto"/>
      </w:divBdr>
      <w:divsChild>
        <w:div w:id="1885214830">
          <w:marLeft w:val="0"/>
          <w:marRight w:val="0"/>
          <w:marTop w:val="120"/>
          <w:marBottom w:val="120"/>
          <w:divBdr>
            <w:top w:val="none" w:sz="0" w:space="0" w:color="auto"/>
            <w:left w:val="none" w:sz="0" w:space="0" w:color="auto"/>
            <w:bottom w:val="none" w:sz="0" w:space="0" w:color="auto"/>
            <w:right w:val="none" w:sz="0" w:space="0" w:color="auto"/>
          </w:divBdr>
        </w:div>
        <w:div w:id="834688844">
          <w:marLeft w:val="0"/>
          <w:marRight w:val="0"/>
          <w:marTop w:val="120"/>
          <w:marBottom w:val="120"/>
          <w:divBdr>
            <w:top w:val="none" w:sz="0" w:space="0" w:color="auto"/>
            <w:left w:val="none" w:sz="0" w:space="0" w:color="auto"/>
            <w:bottom w:val="none" w:sz="0" w:space="0" w:color="auto"/>
            <w:right w:val="none" w:sz="0" w:space="0" w:color="auto"/>
          </w:divBdr>
        </w:div>
        <w:div w:id="865993255">
          <w:marLeft w:val="0"/>
          <w:marRight w:val="0"/>
          <w:marTop w:val="120"/>
          <w:marBottom w:val="120"/>
          <w:divBdr>
            <w:top w:val="none" w:sz="0" w:space="0" w:color="auto"/>
            <w:left w:val="none" w:sz="0" w:space="0" w:color="auto"/>
            <w:bottom w:val="none" w:sz="0" w:space="0" w:color="auto"/>
            <w:right w:val="none" w:sz="0" w:space="0" w:color="auto"/>
          </w:divBdr>
        </w:div>
      </w:divsChild>
    </w:div>
    <w:div w:id="542406932">
      <w:bodyDiv w:val="1"/>
      <w:marLeft w:val="0"/>
      <w:marRight w:val="0"/>
      <w:marTop w:val="0"/>
      <w:marBottom w:val="0"/>
      <w:divBdr>
        <w:top w:val="none" w:sz="0" w:space="0" w:color="auto"/>
        <w:left w:val="none" w:sz="0" w:space="0" w:color="auto"/>
        <w:bottom w:val="none" w:sz="0" w:space="0" w:color="auto"/>
        <w:right w:val="none" w:sz="0" w:space="0" w:color="auto"/>
      </w:divBdr>
    </w:div>
    <w:div w:id="552277982">
      <w:bodyDiv w:val="1"/>
      <w:marLeft w:val="0"/>
      <w:marRight w:val="0"/>
      <w:marTop w:val="0"/>
      <w:marBottom w:val="0"/>
      <w:divBdr>
        <w:top w:val="none" w:sz="0" w:space="0" w:color="auto"/>
        <w:left w:val="none" w:sz="0" w:space="0" w:color="auto"/>
        <w:bottom w:val="none" w:sz="0" w:space="0" w:color="auto"/>
        <w:right w:val="none" w:sz="0" w:space="0" w:color="auto"/>
      </w:divBdr>
    </w:div>
    <w:div w:id="1032608990">
      <w:bodyDiv w:val="1"/>
      <w:marLeft w:val="0"/>
      <w:marRight w:val="0"/>
      <w:marTop w:val="0"/>
      <w:marBottom w:val="0"/>
      <w:divBdr>
        <w:top w:val="none" w:sz="0" w:space="0" w:color="auto"/>
        <w:left w:val="none" w:sz="0" w:space="0" w:color="auto"/>
        <w:bottom w:val="none" w:sz="0" w:space="0" w:color="auto"/>
        <w:right w:val="none" w:sz="0" w:space="0" w:color="auto"/>
      </w:divBdr>
    </w:div>
    <w:div w:id="1085809641">
      <w:bodyDiv w:val="1"/>
      <w:marLeft w:val="0"/>
      <w:marRight w:val="0"/>
      <w:marTop w:val="0"/>
      <w:marBottom w:val="0"/>
      <w:divBdr>
        <w:top w:val="none" w:sz="0" w:space="0" w:color="auto"/>
        <w:left w:val="none" w:sz="0" w:space="0" w:color="auto"/>
        <w:bottom w:val="none" w:sz="0" w:space="0" w:color="auto"/>
        <w:right w:val="none" w:sz="0" w:space="0" w:color="auto"/>
      </w:divBdr>
      <w:divsChild>
        <w:div w:id="1025785595">
          <w:marLeft w:val="0"/>
          <w:marRight w:val="0"/>
          <w:marTop w:val="120"/>
          <w:marBottom w:val="120"/>
          <w:divBdr>
            <w:top w:val="none" w:sz="0" w:space="0" w:color="auto"/>
            <w:left w:val="none" w:sz="0" w:space="0" w:color="auto"/>
            <w:bottom w:val="none" w:sz="0" w:space="0" w:color="auto"/>
            <w:right w:val="none" w:sz="0" w:space="0" w:color="auto"/>
          </w:divBdr>
        </w:div>
        <w:div w:id="830681996">
          <w:marLeft w:val="0"/>
          <w:marRight w:val="0"/>
          <w:marTop w:val="120"/>
          <w:marBottom w:val="120"/>
          <w:divBdr>
            <w:top w:val="none" w:sz="0" w:space="0" w:color="auto"/>
            <w:left w:val="none" w:sz="0" w:space="0" w:color="auto"/>
            <w:bottom w:val="none" w:sz="0" w:space="0" w:color="auto"/>
            <w:right w:val="none" w:sz="0" w:space="0" w:color="auto"/>
          </w:divBdr>
        </w:div>
        <w:div w:id="191696438">
          <w:marLeft w:val="0"/>
          <w:marRight w:val="0"/>
          <w:marTop w:val="120"/>
          <w:marBottom w:val="120"/>
          <w:divBdr>
            <w:top w:val="none" w:sz="0" w:space="0" w:color="auto"/>
            <w:left w:val="none" w:sz="0" w:space="0" w:color="auto"/>
            <w:bottom w:val="none" w:sz="0" w:space="0" w:color="auto"/>
            <w:right w:val="none" w:sz="0" w:space="0" w:color="auto"/>
          </w:divBdr>
        </w:div>
      </w:divsChild>
    </w:div>
    <w:div w:id="1193224230">
      <w:bodyDiv w:val="1"/>
      <w:marLeft w:val="0"/>
      <w:marRight w:val="0"/>
      <w:marTop w:val="0"/>
      <w:marBottom w:val="0"/>
      <w:divBdr>
        <w:top w:val="none" w:sz="0" w:space="0" w:color="auto"/>
        <w:left w:val="none" w:sz="0" w:space="0" w:color="auto"/>
        <w:bottom w:val="none" w:sz="0" w:space="0" w:color="auto"/>
        <w:right w:val="none" w:sz="0" w:space="0" w:color="auto"/>
      </w:divBdr>
    </w:div>
    <w:div w:id="1267226100">
      <w:bodyDiv w:val="1"/>
      <w:marLeft w:val="0"/>
      <w:marRight w:val="0"/>
      <w:marTop w:val="0"/>
      <w:marBottom w:val="0"/>
      <w:divBdr>
        <w:top w:val="none" w:sz="0" w:space="0" w:color="auto"/>
        <w:left w:val="none" w:sz="0" w:space="0" w:color="auto"/>
        <w:bottom w:val="none" w:sz="0" w:space="0" w:color="auto"/>
        <w:right w:val="none" w:sz="0" w:space="0" w:color="auto"/>
      </w:divBdr>
    </w:div>
    <w:div w:id="1383166870">
      <w:bodyDiv w:val="1"/>
      <w:marLeft w:val="0"/>
      <w:marRight w:val="0"/>
      <w:marTop w:val="0"/>
      <w:marBottom w:val="0"/>
      <w:divBdr>
        <w:top w:val="none" w:sz="0" w:space="0" w:color="auto"/>
        <w:left w:val="none" w:sz="0" w:space="0" w:color="auto"/>
        <w:bottom w:val="none" w:sz="0" w:space="0" w:color="auto"/>
        <w:right w:val="none" w:sz="0" w:space="0" w:color="auto"/>
      </w:divBdr>
      <w:divsChild>
        <w:div w:id="1653025607">
          <w:marLeft w:val="0"/>
          <w:marRight w:val="0"/>
          <w:marTop w:val="0"/>
          <w:marBottom w:val="0"/>
          <w:divBdr>
            <w:top w:val="single" w:sz="6" w:space="9" w:color="FDC689"/>
            <w:left w:val="single" w:sz="6" w:space="9" w:color="FDC689"/>
            <w:bottom w:val="single" w:sz="6" w:space="9" w:color="FDC689"/>
            <w:right w:val="single" w:sz="6" w:space="9" w:color="FDC689"/>
          </w:divBdr>
        </w:div>
      </w:divsChild>
    </w:div>
    <w:div w:id="1390567579">
      <w:bodyDiv w:val="1"/>
      <w:marLeft w:val="0"/>
      <w:marRight w:val="0"/>
      <w:marTop w:val="0"/>
      <w:marBottom w:val="0"/>
      <w:divBdr>
        <w:top w:val="none" w:sz="0" w:space="0" w:color="auto"/>
        <w:left w:val="none" w:sz="0" w:space="0" w:color="auto"/>
        <w:bottom w:val="none" w:sz="0" w:space="0" w:color="auto"/>
        <w:right w:val="none" w:sz="0" w:space="0" w:color="auto"/>
      </w:divBdr>
      <w:divsChild>
        <w:div w:id="1354571362">
          <w:marLeft w:val="0"/>
          <w:marRight w:val="0"/>
          <w:marTop w:val="15"/>
          <w:marBottom w:val="0"/>
          <w:divBdr>
            <w:top w:val="none" w:sz="0" w:space="0" w:color="auto"/>
            <w:left w:val="none" w:sz="0" w:space="0" w:color="auto"/>
            <w:bottom w:val="none" w:sz="0" w:space="0" w:color="auto"/>
            <w:right w:val="none" w:sz="0" w:space="0" w:color="auto"/>
          </w:divBdr>
          <w:divsChild>
            <w:div w:id="175905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4834">
      <w:bodyDiv w:val="1"/>
      <w:marLeft w:val="0"/>
      <w:marRight w:val="0"/>
      <w:marTop w:val="0"/>
      <w:marBottom w:val="0"/>
      <w:divBdr>
        <w:top w:val="none" w:sz="0" w:space="0" w:color="auto"/>
        <w:left w:val="none" w:sz="0" w:space="0" w:color="auto"/>
        <w:bottom w:val="none" w:sz="0" w:space="0" w:color="auto"/>
        <w:right w:val="none" w:sz="0" w:space="0" w:color="auto"/>
      </w:divBdr>
    </w:div>
    <w:div w:id="1521772566">
      <w:bodyDiv w:val="1"/>
      <w:marLeft w:val="0"/>
      <w:marRight w:val="0"/>
      <w:marTop w:val="0"/>
      <w:marBottom w:val="0"/>
      <w:divBdr>
        <w:top w:val="none" w:sz="0" w:space="0" w:color="auto"/>
        <w:left w:val="none" w:sz="0" w:space="0" w:color="auto"/>
        <w:bottom w:val="none" w:sz="0" w:space="0" w:color="auto"/>
        <w:right w:val="none" w:sz="0" w:space="0" w:color="auto"/>
      </w:divBdr>
    </w:div>
    <w:div w:id="1916040592">
      <w:bodyDiv w:val="1"/>
      <w:marLeft w:val="0"/>
      <w:marRight w:val="0"/>
      <w:marTop w:val="0"/>
      <w:marBottom w:val="0"/>
      <w:divBdr>
        <w:top w:val="none" w:sz="0" w:space="0" w:color="auto"/>
        <w:left w:val="none" w:sz="0" w:space="0" w:color="auto"/>
        <w:bottom w:val="none" w:sz="0" w:space="0" w:color="auto"/>
        <w:right w:val="none" w:sz="0" w:space="0" w:color="auto"/>
      </w:divBdr>
    </w:div>
    <w:div w:id="2044673780">
      <w:bodyDiv w:val="1"/>
      <w:marLeft w:val="0"/>
      <w:marRight w:val="0"/>
      <w:marTop w:val="0"/>
      <w:marBottom w:val="0"/>
      <w:divBdr>
        <w:top w:val="none" w:sz="0" w:space="0" w:color="auto"/>
        <w:left w:val="none" w:sz="0" w:space="0" w:color="auto"/>
        <w:bottom w:val="none" w:sz="0" w:space="0" w:color="auto"/>
        <w:right w:val="none" w:sz="0" w:space="0" w:color="auto"/>
      </w:divBdr>
    </w:div>
    <w:div w:id="2103841224">
      <w:bodyDiv w:val="1"/>
      <w:marLeft w:val="0"/>
      <w:marRight w:val="0"/>
      <w:marTop w:val="0"/>
      <w:marBottom w:val="0"/>
      <w:divBdr>
        <w:top w:val="none" w:sz="0" w:space="0" w:color="auto"/>
        <w:left w:val="none" w:sz="0" w:space="0" w:color="auto"/>
        <w:bottom w:val="none" w:sz="0" w:space="0" w:color="auto"/>
        <w:right w:val="none" w:sz="0" w:space="0" w:color="auto"/>
      </w:divBdr>
    </w:div>
    <w:div w:id="2113353062">
      <w:bodyDiv w:val="1"/>
      <w:marLeft w:val="0"/>
      <w:marRight w:val="0"/>
      <w:marTop w:val="0"/>
      <w:marBottom w:val="0"/>
      <w:divBdr>
        <w:top w:val="none" w:sz="0" w:space="0" w:color="auto"/>
        <w:left w:val="none" w:sz="0" w:space="0" w:color="auto"/>
        <w:bottom w:val="none" w:sz="0" w:space="0" w:color="auto"/>
        <w:right w:val="none" w:sz="0" w:space="0" w:color="auto"/>
      </w:divBdr>
    </w:div>
    <w:div w:id="212769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6EE19-CA04-4DCA-826F-75C82F5D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2385</TotalTime>
  <Pages>5</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PHUC YEN-VINH PHUC</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TRONG NGHIA</dc:creator>
  <cp:keywords/>
  <dc:description/>
  <cp:lastModifiedBy>TCGamingCB</cp:lastModifiedBy>
  <cp:revision>378</cp:revision>
  <cp:lastPrinted>2025-08-12T03:52:00Z</cp:lastPrinted>
  <dcterms:created xsi:type="dcterms:W3CDTF">2025-05-30T03:56:00Z</dcterms:created>
  <dcterms:modified xsi:type="dcterms:W3CDTF">2026-04-20T22:38:00Z</dcterms:modified>
</cp:coreProperties>
</file>